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B60E1">
      <w:pPr>
        <w:kinsoku w:val="0"/>
        <w:overflowPunct w:val="0"/>
        <w:autoSpaceDE/>
        <w:autoSpaceDN/>
        <w:adjustRightInd/>
        <w:spacing w:line="286" w:lineRule="exact"/>
        <w:jc w:val="center"/>
        <w:textAlignment w:val="baseline"/>
        <w:rPr>
          <w:b/>
          <w:bCs/>
          <w:sz w:val="26"/>
          <w:szCs w:val="26"/>
          <w:lang w:val="es-ES" w:eastAsia="es-ES"/>
        </w:rPr>
      </w:pPr>
      <w:r>
        <w:rPr>
          <w:b/>
          <w:bCs/>
          <w:sz w:val="26"/>
          <w:szCs w:val="26"/>
          <w:lang w:val="es-ES" w:eastAsia="es-ES"/>
        </w:rPr>
        <w:t>RESOLUCIÓN No. TAT-3264-2017</w:t>
      </w:r>
    </w:p>
    <w:p w:rsidR="00000000" w:rsidRDefault="00AB60E1">
      <w:pPr>
        <w:kinsoku w:val="0"/>
        <w:overflowPunct w:val="0"/>
        <w:autoSpaceDE/>
        <w:autoSpaceDN/>
        <w:adjustRightInd/>
        <w:spacing w:before="694" w:line="295" w:lineRule="exact"/>
        <w:textAlignment w:val="baseline"/>
        <w:rPr>
          <w:spacing w:val="4"/>
          <w:sz w:val="26"/>
          <w:szCs w:val="26"/>
          <w:lang w:val="es-ES" w:eastAsia="es-ES"/>
        </w:rPr>
      </w:pPr>
      <w:r>
        <w:rPr>
          <w:b/>
          <w:bCs/>
          <w:spacing w:val="4"/>
          <w:sz w:val="26"/>
          <w:szCs w:val="26"/>
          <w:lang w:val="es-ES" w:eastAsia="es-ES"/>
        </w:rPr>
        <w:t xml:space="preserve">TRIBUNAL ADMINISTRATIVO DE TRANSPORTE. </w:t>
      </w:r>
      <w:r>
        <w:rPr>
          <w:spacing w:val="4"/>
          <w:sz w:val="26"/>
          <w:szCs w:val="26"/>
          <w:lang w:val="es-ES" w:eastAsia="es-ES"/>
        </w:rPr>
        <w:t>Curridabat, a las 11:45</w:t>
      </w:r>
    </w:p>
    <w:p w:rsidR="00000000" w:rsidRDefault="00AB60E1">
      <w:pPr>
        <w:tabs>
          <w:tab w:val="left" w:leader="hyphen" w:pos="8784"/>
        </w:tabs>
        <w:kinsoku w:val="0"/>
        <w:overflowPunct w:val="0"/>
        <w:autoSpaceDE/>
        <w:autoSpaceDN/>
        <w:adjustRightInd/>
        <w:spacing w:before="58" w:line="295" w:lineRule="exact"/>
        <w:textAlignment w:val="baseline"/>
        <w:rPr>
          <w:sz w:val="26"/>
          <w:szCs w:val="26"/>
          <w:lang w:val="es-ES" w:eastAsia="es-ES"/>
        </w:rPr>
      </w:pPr>
      <w:r>
        <w:rPr>
          <w:sz w:val="26"/>
          <w:szCs w:val="26"/>
          <w:lang w:val="es-ES" w:eastAsia="es-ES"/>
        </w:rPr>
        <w:t>horas del dí</w:t>
      </w:r>
      <w:r>
        <w:rPr>
          <w:sz w:val="26"/>
          <w:szCs w:val="26"/>
          <w:lang w:val="es-ES" w:eastAsia="es-ES"/>
        </w:rPr>
        <w:t>a Ocho de Mayo del Dos Mil Diecisiete.</w:t>
      </w:r>
      <w:r>
        <w:rPr>
          <w:sz w:val="26"/>
          <w:szCs w:val="26"/>
          <w:lang w:val="es-ES" w:eastAsia="es-ES"/>
        </w:rPr>
        <w:tab/>
      </w:r>
    </w:p>
    <w:p w:rsidR="00000000" w:rsidRDefault="00AB60E1">
      <w:pPr>
        <w:kinsoku w:val="0"/>
        <w:overflowPunct w:val="0"/>
        <w:autoSpaceDE/>
        <w:autoSpaceDN/>
        <w:adjustRightInd/>
        <w:spacing w:before="306" w:line="352" w:lineRule="exact"/>
        <w:ind w:right="936"/>
        <w:jc w:val="both"/>
        <w:textAlignment w:val="baseline"/>
        <w:rPr>
          <w:b/>
          <w:bCs/>
          <w:i/>
          <w:iCs/>
          <w:sz w:val="26"/>
          <w:szCs w:val="26"/>
          <w:lang w:val="es-ES" w:eastAsia="es-ES"/>
        </w:rPr>
      </w:pPr>
      <w:r>
        <w:rPr>
          <w:sz w:val="26"/>
          <w:szCs w:val="26"/>
          <w:lang w:val="es-ES" w:eastAsia="es-ES"/>
        </w:rPr>
        <w:t xml:space="preserve">Se conoce de </w:t>
      </w:r>
      <w:r>
        <w:rPr>
          <w:b/>
          <w:bCs/>
          <w:sz w:val="26"/>
          <w:szCs w:val="26"/>
          <w:lang w:val="es-ES" w:eastAsia="es-ES"/>
        </w:rPr>
        <w:t xml:space="preserve">RECURSO DE APELACIÓN </w:t>
      </w:r>
      <w:r>
        <w:rPr>
          <w:b/>
          <w:bCs/>
          <w:sz w:val="21"/>
          <w:szCs w:val="21"/>
          <w:lang w:val="es-ES" w:eastAsia="es-ES"/>
        </w:rPr>
        <w:t xml:space="preserve">EN SUBSIDIO Y DE </w:t>
      </w:r>
      <w:r>
        <w:rPr>
          <w:b/>
          <w:bCs/>
          <w:sz w:val="26"/>
          <w:szCs w:val="26"/>
          <w:lang w:val="es-ES" w:eastAsia="es-ES"/>
        </w:rPr>
        <w:t xml:space="preserve">NULIDAD </w:t>
      </w:r>
      <w:r>
        <w:rPr>
          <w:b/>
          <w:bCs/>
          <w:sz w:val="21"/>
          <w:szCs w:val="21"/>
          <w:lang w:val="es-ES" w:eastAsia="es-ES"/>
        </w:rPr>
        <w:t xml:space="preserve">CONCOMITANTE, </w:t>
      </w:r>
      <w:r>
        <w:rPr>
          <w:sz w:val="26"/>
          <w:szCs w:val="26"/>
          <w:lang w:val="es-ES" w:eastAsia="es-ES"/>
        </w:rPr>
        <w:t xml:space="preserve">interpuestos por el Señor </w:t>
      </w:r>
      <w:r>
        <w:rPr>
          <w:b/>
          <w:bCs/>
          <w:sz w:val="26"/>
          <w:szCs w:val="26"/>
          <w:lang w:val="es-ES" w:eastAsia="es-ES"/>
        </w:rPr>
        <w:t>V</w:t>
      </w:r>
      <w:r w:rsidR="00AF3D0F">
        <w:rPr>
          <w:b/>
          <w:bCs/>
          <w:sz w:val="26"/>
          <w:szCs w:val="26"/>
          <w:lang w:val="es-ES" w:eastAsia="es-ES"/>
        </w:rPr>
        <w:t>.J.C.S.</w:t>
      </w:r>
      <w:r>
        <w:rPr>
          <w:b/>
          <w:bCs/>
          <w:sz w:val="26"/>
          <w:szCs w:val="26"/>
          <w:lang w:val="es-ES" w:eastAsia="es-ES"/>
        </w:rPr>
        <w:t xml:space="preserve">, </w:t>
      </w:r>
      <w:r>
        <w:rPr>
          <w:sz w:val="26"/>
          <w:szCs w:val="26"/>
          <w:lang w:val="es-ES" w:eastAsia="es-ES"/>
        </w:rPr>
        <w:t xml:space="preserve">de calidades conocidas y portador de la cédula de identidad número </w:t>
      </w:r>
      <w:r w:rsidR="00AF3D0F">
        <w:rPr>
          <w:sz w:val="26"/>
          <w:szCs w:val="26"/>
          <w:lang w:val="es-ES" w:eastAsia="es-ES"/>
        </w:rPr>
        <w:t>…</w:t>
      </w:r>
      <w:r>
        <w:rPr>
          <w:sz w:val="26"/>
          <w:szCs w:val="26"/>
          <w:lang w:val="es-ES" w:eastAsia="es-ES"/>
        </w:rPr>
        <w:t>, Concesiona</w:t>
      </w:r>
      <w:r>
        <w:rPr>
          <w:sz w:val="26"/>
          <w:szCs w:val="26"/>
          <w:lang w:val="es-ES" w:eastAsia="es-ES"/>
        </w:rPr>
        <w:t xml:space="preserve">rio del Servicio Público de Taxi con la </w:t>
      </w:r>
      <w:r w:rsidR="00AF3D0F">
        <w:rPr>
          <w:b/>
          <w:bCs/>
          <w:sz w:val="26"/>
          <w:szCs w:val="26"/>
          <w:u w:val="single"/>
          <w:lang w:val="es-ES" w:eastAsia="es-ES"/>
        </w:rPr>
        <w:t>Placa TSJ-XXX</w:t>
      </w:r>
      <w:r>
        <w:rPr>
          <w:b/>
          <w:bCs/>
          <w:sz w:val="26"/>
          <w:szCs w:val="26"/>
          <w:u w:val="single"/>
          <w:lang w:val="es-ES" w:eastAsia="es-ES"/>
        </w:rPr>
        <w:t>,</w:t>
      </w:r>
      <w:r>
        <w:rPr>
          <w:sz w:val="26"/>
          <w:szCs w:val="26"/>
          <w:lang w:val="es-ES" w:eastAsia="es-ES"/>
        </w:rPr>
        <w:t xml:space="preserve"> contra el </w:t>
      </w:r>
      <w:r>
        <w:rPr>
          <w:b/>
          <w:bCs/>
          <w:sz w:val="26"/>
          <w:szCs w:val="26"/>
          <w:lang w:val="es-ES" w:eastAsia="es-ES"/>
        </w:rPr>
        <w:t xml:space="preserve">Artículo 7.1.1 de la Sesión Ordinaria N. 58-2010, </w:t>
      </w:r>
      <w:r>
        <w:rPr>
          <w:sz w:val="26"/>
          <w:szCs w:val="26"/>
          <w:lang w:val="es-ES" w:eastAsia="es-ES"/>
        </w:rPr>
        <w:t xml:space="preserve">celebrada el 24 de Noviembre del 2010 por la Junta Directiva del Consejo de Transporte Público.- </w:t>
      </w:r>
      <w:r>
        <w:rPr>
          <w:b/>
          <w:bCs/>
          <w:i/>
          <w:iCs/>
          <w:sz w:val="26"/>
          <w:szCs w:val="26"/>
          <w:lang w:val="es-ES" w:eastAsia="es-ES"/>
        </w:rPr>
        <w:t>EXPEDIENTE ADMINISTRATIVO No. TAT-046-17.</w:t>
      </w:r>
    </w:p>
    <w:p w:rsidR="00000000" w:rsidRDefault="00AB60E1">
      <w:pPr>
        <w:kinsoku w:val="0"/>
        <w:overflowPunct w:val="0"/>
        <w:autoSpaceDE/>
        <w:autoSpaceDN/>
        <w:adjustRightInd/>
        <w:spacing w:before="336" w:line="301" w:lineRule="exact"/>
        <w:jc w:val="center"/>
        <w:textAlignment w:val="baseline"/>
        <w:rPr>
          <w:b/>
          <w:bCs/>
          <w:i/>
          <w:iCs/>
          <w:spacing w:val="1"/>
          <w:sz w:val="26"/>
          <w:szCs w:val="26"/>
          <w:lang w:val="es-ES" w:eastAsia="es-ES"/>
        </w:rPr>
      </w:pPr>
      <w:r>
        <w:rPr>
          <w:b/>
          <w:bCs/>
          <w:i/>
          <w:iCs/>
          <w:spacing w:val="1"/>
          <w:sz w:val="26"/>
          <w:szCs w:val="26"/>
          <w:lang w:val="es-ES" w:eastAsia="es-ES"/>
        </w:rPr>
        <w:t>R</w:t>
      </w:r>
      <w:r>
        <w:rPr>
          <w:b/>
          <w:bCs/>
          <w:i/>
          <w:iCs/>
          <w:spacing w:val="1"/>
          <w:sz w:val="26"/>
          <w:szCs w:val="26"/>
          <w:lang w:val="es-ES" w:eastAsia="es-ES"/>
        </w:rPr>
        <w:t>esultando</w:t>
      </w:r>
    </w:p>
    <w:p w:rsidR="00000000" w:rsidRDefault="00AB60E1">
      <w:pPr>
        <w:kinsoku w:val="0"/>
        <w:overflowPunct w:val="0"/>
        <w:autoSpaceDE/>
        <w:autoSpaceDN/>
        <w:adjustRightInd/>
        <w:spacing w:before="657" w:line="352" w:lineRule="exact"/>
        <w:ind w:right="936"/>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En Noviembre del año 2007 se Multa al Recurrente por supuesto manejo de la Unidad de Transporte Público a él asignada "bajo los efectos del alcohol" (Ver Folio No. 0102 del Expediente del Caso).</w:t>
      </w:r>
    </w:p>
    <w:p w:rsidR="00000000" w:rsidRDefault="00AB60E1">
      <w:pPr>
        <w:kinsoku w:val="0"/>
        <w:overflowPunct w:val="0"/>
        <w:autoSpaceDE/>
        <w:autoSpaceDN/>
        <w:adjustRightInd/>
        <w:spacing w:before="328" w:line="343" w:lineRule="exact"/>
        <w:ind w:right="936"/>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 xml:space="preserve">Mediante Oficio 08-2095 recibido </w:t>
      </w:r>
      <w:r>
        <w:rPr>
          <w:sz w:val="26"/>
          <w:szCs w:val="26"/>
          <w:lang w:val="es-ES" w:eastAsia="es-ES"/>
        </w:rPr>
        <w:t>el 28 de Noviembre del año 2008 el Jefe Administrativo de la Policía del Tránsito COMUNICA al Consejo de Transporte Público sobre la Infracción relatada en el anterior Resultando (Ver Folio No. 0092 del Expediente del Caso).</w:t>
      </w:r>
    </w:p>
    <w:p w:rsidR="00000000" w:rsidRDefault="00AB60E1">
      <w:pPr>
        <w:kinsoku w:val="0"/>
        <w:overflowPunct w:val="0"/>
        <w:autoSpaceDE/>
        <w:autoSpaceDN/>
        <w:adjustRightInd/>
        <w:spacing w:before="299" w:after="750" w:line="352" w:lineRule="exact"/>
        <w:ind w:right="936"/>
        <w:jc w:val="both"/>
        <w:textAlignment w:val="baseline"/>
        <w:rPr>
          <w:sz w:val="26"/>
          <w:szCs w:val="26"/>
          <w:lang w:val="es-ES" w:eastAsia="es-ES"/>
        </w:rPr>
      </w:pPr>
      <w:r>
        <w:rPr>
          <w:b/>
          <w:bCs/>
          <w:sz w:val="26"/>
          <w:szCs w:val="26"/>
          <w:lang w:val="es-ES" w:eastAsia="es-ES"/>
        </w:rPr>
        <w:t xml:space="preserve">TERCERO: </w:t>
      </w:r>
      <w:r>
        <w:rPr>
          <w:sz w:val="26"/>
          <w:szCs w:val="26"/>
          <w:lang w:val="es-ES" w:eastAsia="es-ES"/>
        </w:rPr>
        <w:t>Visto el Reporte aludido en el Punto Precedente, mediante su Acuerdo No. 6.</w:t>
      </w:r>
      <w:r w:rsidR="00AF3D0F">
        <w:rPr>
          <w:sz w:val="26"/>
          <w:szCs w:val="26"/>
          <w:lang w:val="es-ES" w:eastAsia="es-ES"/>
        </w:rPr>
        <w:t>7 de su Sesión Ordinaria No. 47-</w:t>
      </w:r>
      <w:r>
        <w:rPr>
          <w:sz w:val="26"/>
          <w:szCs w:val="26"/>
          <w:lang w:val="es-ES" w:eastAsia="es-ES"/>
        </w:rPr>
        <w:t>2009 del 28 de Julio del 2009, Ordena la Realización de un Procedimiento Ordinario Sancionatorio contra la Concesión de Taxi Placas TSJ-4819 (Ver Fol</w:t>
      </w:r>
      <w:r>
        <w:rPr>
          <w:sz w:val="26"/>
          <w:szCs w:val="26"/>
          <w:lang w:val="es-ES" w:eastAsia="es-ES"/>
        </w:rPr>
        <w:t>io 0089 del Expediente del Caso).</w:t>
      </w:r>
    </w:p>
    <w:p w:rsidR="00000000" w:rsidRDefault="00AB60E1">
      <w:pPr>
        <w:widowControl/>
        <w:rPr>
          <w:sz w:val="24"/>
          <w:szCs w:val="24"/>
        </w:rPr>
        <w:sectPr w:rsidR="00000000">
          <w:pgSz w:w="12298" w:h="15758"/>
          <w:pgMar w:top="1280" w:right="762" w:bottom="562" w:left="1656" w:header="720" w:footer="720" w:gutter="0"/>
          <w:cols w:space="720"/>
          <w:noEndnote/>
        </w:sectPr>
      </w:pPr>
    </w:p>
    <w:p w:rsidR="00000000" w:rsidRDefault="00AB60E1">
      <w:pPr>
        <w:kinsoku w:val="0"/>
        <w:overflowPunct w:val="0"/>
        <w:autoSpaceDE/>
        <w:autoSpaceDN/>
        <w:adjustRightInd/>
        <w:spacing w:line="342" w:lineRule="exact"/>
        <w:ind w:right="72"/>
        <w:jc w:val="both"/>
        <w:textAlignment w:val="baseline"/>
        <w:rPr>
          <w:sz w:val="26"/>
          <w:szCs w:val="26"/>
          <w:lang w:val="es-ES" w:eastAsia="es-ES"/>
        </w:rPr>
      </w:pPr>
      <w:r w:rsidRPr="00AF3D0F">
        <w:rPr>
          <w:b/>
          <w:sz w:val="26"/>
          <w:szCs w:val="26"/>
          <w:lang w:val="es-ES" w:eastAsia="es-ES"/>
        </w:rPr>
        <w:lastRenderedPageBreak/>
        <w:t>CUARTO:</w:t>
      </w:r>
      <w:r>
        <w:rPr>
          <w:sz w:val="26"/>
          <w:szCs w:val="26"/>
          <w:lang w:val="es-ES" w:eastAsia="es-ES"/>
        </w:rPr>
        <w:t xml:space="preserve"> Por medio de su Oficio/Resolución No. DAJ-201000136 de las 14:30 horas del 13 de Enero del 2010, como Órgano Director Asignado, la Dirección de Asuntos Jurídicos del Consejo de Transporte Público, INICIA efectivamente el Procedimiento Ordinario Ord</w:t>
      </w:r>
      <w:r>
        <w:rPr>
          <w:sz w:val="26"/>
          <w:szCs w:val="26"/>
          <w:lang w:val="es-ES" w:eastAsia="es-ES"/>
        </w:rPr>
        <w:t>enado, No. 2010-15-T (Ver Folio 0085 del Expediente del Caso).</w:t>
      </w:r>
    </w:p>
    <w:p w:rsidR="00000000" w:rsidRDefault="00AB60E1">
      <w:pPr>
        <w:kinsoku w:val="0"/>
        <w:overflowPunct w:val="0"/>
        <w:autoSpaceDE/>
        <w:autoSpaceDN/>
        <w:adjustRightInd/>
        <w:spacing w:before="355" w:line="344" w:lineRule="exact"/>
        <w:ind w:right="72"/>
        <w:jc w:val="both"/>
        <w:textAlignment w:val="baseline"/>
        <w:rPr>
          <w:sz w:val="26"/>
          <w:szCs w:val="26"/>
          <w:lang w:val="es-ES" w:eastAsia="es-ES"/>
        </w:rPr>
      </w:pPr>
      <w:r w:rsidRPr="00AF3D0F">
        <w:rPr>
          <w:b/>
          <w:sz w:val="26"/>
          <w:szCs w:val="26"/>
          <w:lang w:val="es-ES" w:eastAsia="es-ES"/>
        </w:rPr>
        <w:t>QUINTO:</w:t>
      </w:r>
      <w:r>
        <w:rPr>
          <w:sz w:val="26"/>
          <w:szCs w:val="26"/>
          <w:lang w:val="es-ES" w:eastAsia="es-ES"/>
        </w:rPr>
        <w:t xml:space="preserve"> En fecha 10 de Marzo del mismo 2010, el Concesionario C</w:t>
      </w:r>
      <w:r w:rsidR="00AF3D0F">
        <w:rPr>
          <w:sz w:val="26"/>
          <w:szCs w:val="26"/>
          <w:lang w:val="es-ES" w:eastAsia="es-ES"/>
        </w:rPr>
        <w:t>.S.</w:t>
      </w:r>
      <w:r>
        <w:rPr>
          <w:sz w:val="26"/>
          <w:szCs w:val="26"/>
          <w:lang w:val="es-ES" w:eastAsia="es-ES"/>
        </w:rPr>
        <w:t xml:space="preserve"> interpone formales Recursos Ordinarios contra el Acto de Inicio del Procedimiento e Incidencia de Caducidad (Ver Fol</w:t>
      </w:r>
      <w:r>
        <w:rPr>
          <w:sz w:val="26"/>
          <w:szCs w:val="26"/>
          <w:lang w:val="es-ES" w:eastAsia="es-ES"/>
        </w:rPr>
        <w:t>ios Nos. 107 y ss. del Expediente del Caso), los cuales No Fueron Atendidos.</w:t>
      </w:r>
    </w:p>
    <w:p w:rsidR="00000000" w:rsidRDefault="00AB60E1">
      <w:pPr>
        <w:kinsoku w:val="0"/>
        <w:overflowPunct w:val="0"/>
        <w:autoSpaceDE/>
        <w:autoSpaceDN/>
        <w:adjustRightInd/>
        <w:spacing w:before="347" w:line="344" w:lineRule="exact"/>
        <w:ind w:right="72"/>
        <w:jc w:val="both"/>
        <w:textAlignment w:val="baseline"/>
        <w:rPr>
          <w:sz w:val="26"/>
          <w:szCs w:val="26"/>
          <w:lang w:val="es-ES" w:eastAsia="es-ES"/>
        </w:rPr>
      </w:pPr>
      <w:r w:rsidRPr="00AF3D0F">
        <w:rPr>
          <w:b/>
          <w:sz w:val="26"/>
          <w:szCs w:val="26"/>
          <w:lang w:val="es-ES" w:eastAsia="es-ES"/>
        </w:rPr>
        <w:t>SEXTO:</w:t>
      </w:r>
      <w:r>
        <w:rPr>
          <w:sz w:val="26"/>
          <w:szCs w:val="26"/>
          <w:lang w:val="es-ES" w:eastAsia="es-ES"/>
        </w:rPr>
        <w:t xml:space="preserve"> Luego de sustanciar el Procedimiento, con la falencia apuntada en el Resultando inmediato precedente, mediante su Oficio/Resolución No. DAJ-20101331 de las 11:00 horas del </w:t>
      </w:r>
      <w:r>
        <w:rPr>
          <w:sz w:val="26"/>
          <w:szCs w:val="26"/>
          <w:lang w:val="es-ES" w:eastAsia="es-ES"/>
        </w:rPr>
        <w:t>30 de Abril del 2010, el Órgano Director del Procedimiento Recomienda la Cancelación de la Concesión de Taxi TSJ-</w:t>
      </w:r>
      <w:r w:rsidR="00AF3D0F">
        <w:rPr>
          <w:sz w:val="26"/>
          <w:szCs w:val="26"/>
          <w:lang w:val="es-ES" w:eastAsia="es-ES"/>
        </w:rPr>
        <w:t>XXX</w:t>
      </w:r>
      <w:r>
        <w:rPr>
          <w:sz w:val="26"/>
          <w:szCs w:val="26"/>
          <w:lang w:val="es-ES" w:eastAsia="es-ES"/>
        </w:rPr>
        <w:t>.</w:t>
      </w:r>
    </w:p>
    <w:p w:rsidR="00000000" w:rsidRDefault="00AB60E1">
      <w:pPr>
        <w:kinsoku w:val="0"/>
        <w:overflowPunct w:val="0"/>
        <w:autoSpaceDE/>
        <w:autoSpaceDN/>
        <w:adjustRightInd/>
        <w:spacing w:before="348" w:line="344" w:lineRule="exact"/>
        <w:ind w:right="72"/>
        <w:jc w:val="both"/>
        <w:textAlignment w:val="baseline"/>
        <w:rPr>
          <w:sz w:val="26"/>
          <w:szCs w:val="26"/>
          <w:lang w:val="es-ES" w:eastAsia="es-ES"/>
        </w:rPr>
      </w:pPr>
      <w:r w:rsidRPr="00AF3D0F">
        <w:rPr>
          <w:b/>
          <w:sz w:val="26"/>
          <w:szCs w:val="26"/>
          <w:lang w:val="es-ES" w:eastAsia="es-ES"/>
        </w:rPr>
        <w:t>SÉTIMO:</w:t>
      </w:r>
      <w:r>
        <w:rPr>
          <w:sz w:val="26"/>
          <w:szCs w:val="26"/>
          <w:lang w:val="es-ES" w:eastAsia="es-ES"/>
        </w:rPr>
        <w:t xml:space="preserve"> Mediante su Acuerdo No. 7.1.1 de su sesión Ordinaria No. 58-2010 del 24 de Noviembre del 2010, la Junta Directiva del Consejo de </w:t>
      </w:r>
      <w:r>
        <w:rPr>
          <w:sz w:val="26"/>
          <w:szCs w:val="26"/>
          <w:lang w:val="es-ES" w:eastAsia="es-ES"/>
        </w:rPr>
        <w:t>Transporte Público dispone Acoger las Recomendaciones del Órgano Director y Dispone la Cancelación (Caducidad) del Derecho de Concesión de Taxi Placas TSJ-</w:t>
      </w:r>
      <w:r w:rsidR="00AF3D0F">
        <w:rPr>
          <w:sz w:val="26"/>
          <w:szCs w:val="26"/>
          <w:lang w:val="es-ES" w:eastAsia="es-ES"/>
        </w:rPr>
        <w:t>XXX</w:t>
      </w:r>
      <w:r>
        <w:rPr>
          <w:sz w:val="26"/>
          <w:szCs w:val="26"/>
          <w:lang w:val="es-ES" w:eastAsia="es-ES"/>
        </w:rPr>
        <w:t>.</w:t>
      </w:r>
    </w:p>
    <w:p w:rsidR="00000000" w:rsidRDefault="00AB60E1">
      <w:pPr>
        <w:kinsoku w:val="0"/>
        <w:overflowPunct w:val="0"/>
        <w:autoSpaceDE/>
        <w:autoSpaceDN/>
        <w:adjustRightInd/>
        <w:spacing w:before="353" w:line="336" w:lineRule="exact"/>
        <w:ind w:right="72"/>
        <w:jc w:val="both"/>
        <w:textAlignment w:val="baseline"/>
        <w:rPr>
          <w:sz w:val="26"/>
          <w:szCs w:val="26"/>
          <w:lang w:val="es-ES" w:eastAsia="es-ES"/>
        </w:rPr>
      </w:pPr>
      <w:r w:rsidRPr="00AF3D0F">
        <w:rPr>
          <w:b/>
          <w:sz w:val="26"/>
          <w:szCs w:val="26"/>
          <w:lang w:val="es-ES" w:eastAsia="es-ES"/>
        </w:rPr>
        <w:t>OCTAVO:</w:t>
      </w:r>
      <w:r>
        <w:rPr>
          <w:sz w:val="26"/>
          <w:szCs w:val="26"/>
          <w:lang w:val="es-ES" w:eastAsia="es-ES"/>
        </w:rPr>
        <w:t xml:space="preserve"> En el ínterin del Procedimiento y mediante escrito de fecha 27 de Julio del año 2010, p</w:t>
      </w:r>
      <w:r>
        <w:rPr>
          <w:sz w:val="26"/>
          <w:szCs w:val="26"/>
          <w:lang w:val="es-ES" w:eastAsia="es-ES"/>
        </w:rPr>
        <w:t>resentado ante la Dirección de Asuntos Jurídicos del Consejo de Transporte Público, el Concesionario C</w:t>
      </w:r>
      <w:r w:rsidR="00AF3D0F">
        <w:rPr>
          <w:sz w:val="26"/>
          <w:szCs w:val="26"/>
          <w:lang w:val="es-ES" w:eastAsia="es-ES"/>
        </w:rPr>
        <w:t>.S.</w:t>
      </w:r>
      <w:r>
        <w:rPr>
          <w:sz w:val="26"/>
          <w:szCs w:val="26"/>
          <w:lang w:val="es-ES" w:eastAsia="es-ES"/>
        </w:rPr>
        <w:t xml:space="preserve"> Comunicó y requirió un Cambio de lugar y medios de Notificaciones (ver Folio No. 84 del Expediente de este Caso).</w:t>
      </w:r>
    </w:p>
    <w:p w:rsidR="00000000" w:rsidRDefault="00AB60E1">
      <w:pPr>
        <w:kinsoku w:val="0"/>
        <w:overflowPunct w:val="0"/>
        <w:autoSpaceDE/>
        <w:autoSpaceDN/>
        <w:adjustRightInd/>
        <w:spacing w:before="340" w:line="344" w:lineRule="exact"/>
        <w:ind w:right="72"/>
        <w:jc w:val="both"/>
        <w:textAlignment w:val="baseline"/>
        <w:rPr>
          <w:sz w:val="26"/>
          <w:szCs w:val="26"/>
          <w:lang w:val="es-ES" w:eastAsia="es-ES"/>
        </w:rPr>
      </w:pPr>
      <w:r w:rsidRPr="00AF3D0F">
        <w:rPr>
          <w:b/>
          <w:sz w:val="26"/>
          <w:szCs w:val="26"/>
          <w:lang w:val="es-ES" w:eastAsia="es-ES"/>
        </w:rPr>
        <w:t>NOVENO:</w:t>
      </w:r>
      <w:r>
        <w:rPr>
          <w:sz w:val="26"/>
          <w:szCs w:val="26"/>
          <w:lang w:val="es-ES" w:eastAsia="es-ES"/>
        </w:rPr>
        <w:t xml:space="preserve"> Que no es sino hasta el mes de Noviembre del año 2016 que el Consejo de Transporte Público Comunica a las Diversas Instancias de rigor (RITEVE, registro nacional y Policía de Tránsito) sobre la Cancelación de la Concesión de Taxi TSJ-</w:t>
      </w:r>
      <w:r w:rsidR="00AF3D0F">
        <w:rPr>
          <w:sz w:val="26"/>
          <w:szCs w:val="26"/>
          <w:lang w:val="es-ES" w:eastAsia="es-ES"/>
        </w:rPr>
        <w:t>XXX</w:t>
      </w:r>
      <w:r>
        <w:rPr>
          <w:sz w:val="26"/>
          <w:szCs w:val="26"/>
          <w:lang w:val="es-ES" w:eastAsia="es-ES"/>
        </w:rPr>
        <w:t xml:space="preserve"> (entre ot</w:t>
      </w:r>
      <w:r>
        <w:rPr>
          <w:sz w:val="26"/>
          <w:szCs w:val="26"/>
          <w:lang w:val="es-ES" w:eastAsia="es-ES"/>
        </w:rPr>
        <w:t>ras), Dispuesta desde el año 2010 (Ver Folios Nos. 0018 a 0021 del Expediente del Caso).</w:t>
      </w:r>
    </w:p>
    <w:p w:rsidR="00000000" w:rsidRDefault="00AB60E1">
      <w:pPr>
        <w:kinsoku w:val="0"/>
        <w:overflowPunct w:val="0"/>
        <w:autoSpaceDE/>
        <w:autoSpaceDN/>
        <w:adjustRightInd/>
        <w:spacing w:before="358" w:line="344" w:lineRule="exact"/>
        <w:ind w:right="72"/>
        <w:jc w:val="both"/>
        <w:textAlignment w:val="baseline"/>
        <w:rPr>
          <w:sz w:val="26"/>
          <w:szCs w:val="26"/>
          <w:lang w:val="es-ES" w:eastAsia="es-ES"/>
        </w:rPr>
      </w:pPr>
      <w:r w:rsidRPr="00AF3D0F">
        <w:rPr>
          <w:b/>
          <w:sz w:val="26"/>
          <w:szCs w:val="26"/>
          <w:lang w:val="es-ES" w:eastAsia="es-ES"/>
        </w:rPr>
        <w:t>DÉCIMO:</w:t>
      </w:r>
      <w:r>
        <w:rPr>
          <w:sz w:val="26"/>
          <w:szCs w:val="26"/>
          <w:lang w:val="es-ES" w:eastAsia="es-ES"/>
        </w:rPr>
        <w:t xml:space="preserve"> Aduciendo que NUNCA se le Comunicó debidamente el Acuerdo de Cancelación de su Concesión de Taxi y que no es sino hasta ahora que se entera del mismo, debido a</w:t>
      </w:r>
      <w:r>
        <w:rPr>
          <w:sz w:val="26"/>
          <w:szCs w:val="26"/>
          <w:lang w:val="es-ES" w:eastAsia="es-ES"/>
        </w:rPr>
        <w:t xml:space="preserve"> que gestionó ante una Empresa Comercial Privada un Cambio de Unidad con Financiamiento, debido a su Necesidad de Cambio de la misma por su</w:t>
      </w:r>
    </w:p>
    <w:p w:rsidR="00000000" w:rsidRDefault="00AB60E1">
      <w:pPr>
        <w:widowControl/>
        <w:rPr>
          <w:sz w:val="24"/>
          <w:szCs w:val="24"/>
        </w:rPr>
        <w:sectPr w:rsidR="00000000">
          <w:pgSz w:w="12298" w:h="15758"/>
          <w:pgMar w:top="1380" w:right="1623" w:bottom="1178" w:left="1675" w:header="720" w:footer="720" w:gutter="0"/>
          <w:cols w:space="720"/>
          <w:noEndnote/>
        </w:sectPr>
      </w:pPr>
    </w:p>
    <w:p w:rsidR="00000000" w:rsidRDefault="00AB60E1" w:rsidP="00AF3D0F">
      <w:pPr>
        <w:kinsoku w:val="0"/>
        <w:overflowPunct w:val="0"/>
        <w:autoSpaceDE/>
        <w:autoSpaceDN/>
        <w:adjustRightInd/>
        <w:spacing w:before="1" w:line="337" w:lineRule="exact"/>
        <w:ind w:right="72"/>
        <w:jc w:val="both"/>
        <w:textAlignment w:val="baseline"/>
        <w:rPr>
          <w:sz w:val="26"/>
          <w:szCs w:val="26"/>
          <w:lang w:val="es-ES" w:eastAsia="es-ES"/>
        </w:rPr>
      </w:pPr>
      <w:r>
        <w:rPr>
          <w:sz w:val="26"/>
          <w:szCs w:val="26"/>
          <w:lang w:val="es-ES" w:eastAsia="es-ES"/>
        </w:rPr>
        <w:lastRenderedPageBreak/>
        <w:t>Antigüedad, y ésta le hizo ver que según las .Averiguaciones que se había realizado para el Financiamiento respectivo, su Concesión de Taxi estaba CANCELADA; mediante Memorial presentado ante este Tribunal en fecha 07 de Abril del 2017, el</w:t>
      </w:r>
      <w:r w:rsidR="00AF3D0F">
        <w:rPr>
          <w:sz w:val="26"/>
          <w:szCs w:val="26"/>
          <w:lang w:val="es-ES" w:eastAsia="es-ES"/>
        </w:rPr>
        <w:t xml:space="preserve"> </w:t>
      </w:r>
      <w:r>
        <w:rPr>
          <w:sz w:val="26"/>
          <w:szCs w:val="26"/>
          <w:lang w:val="es-ES" w:eastAsia="es-ES"/>
        </w:rPr>
        <w:t>Concesionario C</w:t>
      </w:r>
      <w:r w:rsidR="00AF3D0F">
        <w:rPr>
          <w:sz w:val="26"/>
          <w:szCs w:val="26"/>
          <w:lang w:val="es-ES" w:eastAsia="es-ES"/>
        </w:rPr>
        <w:t>.S.</w:t>
      </w:r>
      <w:r>
        <w:rPr>
          <w:sz w:val="26"/>
          <w:szCs w:val="26"/>
          <w:lang w:val="es-ES" w:eastAsia="es-ES"/>
        </w:rPr>
        <w:t xml:space="preserve"> Impugna (Recurso de Apelación Directo), bajo los supuestos del Numeral 247 de la Ley General de la Administración Pública, el Artículo 7.1.1 de la Sesión Ordinaria No. 58-2010 de la Junta Directiva del Consejo de Transporte Púb</w:t>
      </w:r>
      <w:r>
        <w:rPr>
          <w:sz w:val="26"/>
          <w:szCs w:val="26"/>
          <w:lang w:val="es-ES" w:eastAsia="es-ES"/>
        </w:rPr>
        <w:t xml:space="preserve">lico, de fecha 24 de Noviembre del 2010. Señalando que el Error en la Notificación ha Obedecido a que pese que desde el año 2010 realizó un Cambio de Lugar y Medio de Notificaciones, se le ha Seguido Notificando Mal al Fax No. </w:t>
      </w:r>
      <w:r w:rsidR="00AF3D0F">
        <w:rPr>
          <w:sz w:val="26"/>
          <w:szCs w:val="26"/>
          <w:lang w:val="es-ES" w:eastAsia="es-ES"/>
        </w:rPr>
        <w:t>XXXX</w:t>
      </w:r>
      <w:r>
        <w:rPr>
          <w:sz w:val="26"/>
          <w:szCs w:val="26"/>
          <w:lang w:val="es-ES" w:eastAsia="es-ES"/>
        </w:rPr>
        <w:t>-</w:t>
      </w:r>
      <w:r w:rsidR="00AF3D0F">
        <w:rPr>
          <w:sz w:val="26"/>
          <w:szCs w:val="26"/>
          <w:lang w:val="es-ES" w:eastAsia="es-ES"/>
        </w:rPr>
        <w:t>XXXX</w:t>
      </w:r>
      <w:r>
        <w:rPr>
          <w:sz w:val="26"/>
          <w:szCs w:val="26"/>
          <w:lang w:val="es-ES" w:eastAsia="es-ES"/>
        </w:rPr>
        <w:t xml:space="preserve"> de la UTC, el cual </w:t>
      </w:r>
      <w:r>
        <w:rPr>
          <w:sz w:val="26"/>
          <w:szCs w:val="26"/>
          <w:lang w:val="es-ES" w:eastAsia="es-ES"/>
        </w:rPr>
        <w:t>fuera Sustituido. Además de Reclamar la Falta de Resolución de los Recursos Incoados contra el Acto de Inicio del Procedimiento y la Caducidad/Prescripción de lo Actuado. Amén de una Indebida valoración de sus Pruebas de Descargo durante el Procedimiento F</w:t>
      </w:r>
      <w:r>
        <w:rPr>
          <w:sz w:val="26"/>
          <w:szCs w:val="26"/>
          <w:lang w:val="es-ES" w:eastAsia="es-ES"/>
        </w:rPr>
        <w:t>inalizado en su Contra (Ver Folios Nos. 0001 'a 0008 del Expediente del Caso).</w:t>
      </w:r>
    </w:p>
    <w:p w:rsidR="00000000" w:rsidRDefault="00AB60E1">
      <w:pPr>
        <w:kinsoku w:val="0"/>
        <w:overflowPunct w:val="0"/>
        <w:autoSpaceDE/>
        <w:autoSpaceDN/>
        <w:adjustRightInd/>
        <w:spacing w:before="323" w:line="353" w:lineRule="exact"/>
        <w:ind w:right="72"/>
        <w:jc w:val="both"/>
        <w:textAlignment w:val="baseline"/>
        <w:rPr>
          <w:sz w:val="26"/>
          <w:szCs w:val="26"/>
          <w:lang w:val="es-ES" w:eastAsia="es-ES"/>
        </w:rPr>
      </w:pPr>
      <w:r>
        <w:rPr>
          <w:b/>
          <w:bCs/>
          <w:sz w:val="26"/>
          <w:szCs w:val="26"/>
          <w:lang w:val="es-ES" w:eastAsia="es-ES"/>
        </w:rPr>
        <w:t xml:space="preserve">DÉCIMO PRIMERO: </w:t>
      </w:r>
      <w:r>
        <w:rPr>
          <w:sz w:val="26"/>
          <w:szCs w:val="26"/>
          <w:lang w:val="es-ES" w:eastAsia="es-ES"/>
        </w:rPr>
        <w:t>Por Resolución de las 11:00 horas del 18 de Abril del 2017, este Tribunal le Dispuso y Previno al Consejo de Transporte Público:</w:t>
      </w:r>
    </w:p>
    <w:p w:rsidR="00000000" w:rsidRDefault="00AB60E1">
      <w:pPr>
        <w:kinsoku w:val="0"/>
        <w:overflowPunct w:val="0"/>
        <w:autoSpaceDE/>
        <w:autoSpaceDN/>
        <w:adjustRightInd/>
        <w:spacing w:before="392" w:line="302" w:lineRule="exact"/>
        <w:ind w:left="720" w:right="72"/>
        <w:jc w:val="both"/>
        <w:textAlignment w:val="baseline"/>
        <w:rPr>
          <w:b/>
          <w:bCs/>
          <w:i/>
          <w:iCs/>
          <w:sz w:val="26"/>
          <w:szCs w:val="26"/>
          <w:lang w:val="es-ES" w:eastAsia="es-ES"/>
        </w:rPr>
      </w:pPr>
      <w:r>
        <w:rPr>
          <w:b/>
          <w:bCs/>
          <w:i/>
          <w:iCs/>
          <w:sz w:val="26"/>
          <w:szCs w:val="26"/>
          <w:lang w:val="es-ES" w:eastAsia="es-ES"/>
        </w:rPr>
        <w:t xml:space="preserve">Copia del Acuerdo Impugnado con </w:t>
      </w:r>
      <w:r>
        <w:rPr>
          <w:b/>
          <w:bCs/>
          <w:i/>
          <w:iCs/>
          <w:sz w:val="26"/>
          <w:szCs w:val="26"/>
          <w:lang w:val="es-ES" w:eastAsia="es-ES"/>
        </w:rPr>
        <w:t xml:space="preserve">Indicación de </w:t>
      </w:r>
      <w:r>
        <w:rPr>
          <w:b/>
          <w:bCs/>
          <w:i/>
          <w:iCs/>
          <w:sz w:val="26"/>
          <w:szCs w:val="26"/>
          <w:u w:val="single"/>
          <w:lang w:val="es-ES" w:eastAsia="es-ES"/>
        </w:rPr>
        <w:t>Determinación Expresa del Medio</w:t>
      </w:r>
      <w:r>
        <w:rPr>
          <w:b/>
          <w:bCs/>
          <w:i/>
          <w:iCs/>
          <w:sz w:val="26"/>
          <w:szCs w:val="26"/>
          <w:lang w:val="es-ES" w:eastAsia="es-ES"/>
        </w:rPr>
        <w:t xml:space="preserve"> y de la Fecha de Notificación al Recurrente;</w:t>
      </w:r>
    </w:p>
    <w:p w:rsidR="00000000" w:rsidRDefault="00AB60E1">
      <w:pPr>
        <w:kinsoku w:val="0"/>
        <w:overflowPunct w:val="0"/>
        <w:autoSpaceDE/>
        <w:autoSpaceDN/>
        <w:adjustRightInd/>
        <w:spacing w:before="273" w:line="314" w:lineRule="exact"/>
        <w:ind w:left="720" w:right="72"/>
        <w:jc w:val="both"/>
        <w:textAlignment w:val="baseline"/>
        <w:rPr>
          <w:b/>
          <w:bCs/>
          <w:i/>
          <w:iCs/>
          <w:sz w:val="26"/>
          <w:szCs w:val="26"/>
          <w:lang w:val="es-ES" w:eastAsia="es-ES"/>
        </w:rPr>
      </w:pPr>
      <w:r>
        <w:rPr>
          <w:b/>
          <w:bCs/>
          <w:i/>
          <w:iCs/>
          <w:sz w:val="26"/>
          <w:szCs w:val="26"/>
          <w:lang w:val="es-ES" w:eastAsia="es-ES"/>
        </w:rPr>
        <w:t>Copia Certificada del Expediente del Procedimiento de Caducidad seguido contra el Recurrente;</w:t>
      </w:r>
    </w:p>
    <w:p w:rsidR="00000000" w:rsidRDefault="00AB60E1">
      <w:pPr>
        <w:kinsoku w:val="0"/>
        <w:overflowPunct w:val="0"/>
        <w:autoSpaceDE/>
        <w:autoSpaceDN/>
        <w:adjustRightInd/>
        <w:spacing w:before="289" w:line="300" w:lineRule="exact"/>
        <w:ind w:left="720" w:right="72"/>
        <w:jc w:val="both"/>
        <w:textAlignment w:val="baseline"/>
        <w:rPr>
          <w:b/>
          <w:bCs/>
          <w:i/>
          <w:iCs/>
          <w:sz w:val="26"/>
          <w:szCs w:val="26"/>
          <w:lang w:val="es-ES" w:eastAsia="es-ES"/>
        </w:rPr>
      </w:pPr>
      <w:r>
        <w:rPr>
          <w:b/>
          <w:bCs/>
          <w:i/>
          <w:iCs/>
          <w:sz w:val="26"/>
          <w:szCs w:val="26"/>
          <w:lang w:val="es-ES" w:eastAsia="es-ES"/>
        </w:rPr>
        <w:t>Copia de las Resoluciones que se Emitieran en cuanto a los Recursos Ord</w:t>
      </w:r>
      <w:r>
        <w:rPr>
          <w:b/>
          <w:bCs/>
          <w:i/>
          <w:iCs/>
          <w:sz w:val="26"/>
          <w:szCs w:val="26"/>
          <w:lang w:val="es-ES" w:eastAsia="es-ES"/>
        </w:rPr>
        <w:t>inarios Presentados por el Recurrente contra el Acto de Inicio del Procedimiento de Caducidad Aplicado en su relación;</w:t>
      </w:r>
    </w:p>
    <w:p w:rsidR="00000000" w:rsidRDefault="00AB60E1">
      <w:pPr>
        <w:kinsoku w:val="0"/>
        <w:overflowPunct w:val="0"/>
        <w:autoSpaceDE/>
        <w:autoSpaceDN/>
        <w:adjustRightInd/>
        <w:spacing w:before="279" w:line="301" w:lineRule="exact"/>
        <w:ind w:left="720" w:right="72"/>
        <w:jc w:val="both"/>
        <w:textAlignment w:val="baseline"/>
        <w:rPr>
          <w:b/>
          <w:bCs/>
          <w:i/>
          <w:iCs/>
          <w:sz w:val="26"/>
          <w:szCs w:val="26"/>
          <w:lang w:val="es-ES" w:eastAsia="es-ES"/>
        </w:rPr>
      </w:pPr>
      <w:r>
        <w:rPr>
          <w:b/>
          <w:bCs/>
          <w:i/>
          <w:iCs/>
          <w:sz w:val="26"/>
          <w:szCs w:val="26"/>
          <w:lang w:val="es-ES" w:eastAsia="es-ES"/>
        </w:rPr>
        <w:t xml:space="preserve">Referencia EXPRESA al Caso en Cuestión y a los Argumentos que Esboza el' Accionante. Particularmente a lo Relativo a la Notificación del </w:t>
      </w:r>
      <w:r>
        <w:rPr>
          <w:b/>
          <w:bCs/>
          <w:i/>
          <w:iCs/>
          <w:sz w:val="26"/>
          <w:szCs w:val="26"/>
          <w:lang w:val="es-ES" w:eastAsia="es-ES"/>
        </w:rPr>
        <w:t>Acto Impugnado.</w:t>
      </w:r>
    </w:p>
    <w:p w:rsidR="00000000" w:rsidRDefault="00AB60E1">
      <w:pPr>
        <w:kinsoku w:val="0"/>
        <w:overflowPunct w:val="0"/>
        <w:autoSpaceDE/>
        <w:autoSpaceDN/>
        <w:adjustRightInd/>
        <w:spacing w:before="320" w:line="306" w:lineRule="exact"/>
        <w:ind w:right="72"/>
        <w:textAlignment w:val="baseline"/>
        <w:rPr>
          <w:sz w:val="26"/>
          <w:szCs w:val="26"/>
          <w:lang w:val="es-ES" w:eastAsia="es-ES"/>
        </w:rPr>
      </w:pPr>
      <w:r>
        <w:rPr>
          <w:sz w:val="26"/>
          <w:szCs w:val="26"/>
          <w:lang w:val="es-ES" w:eastAsia="es-ES"/>
        </w:rPr>
        <w:t>Adjuntándose a tal prevención un Disco Compacto con el Expediente del Caso.</w:t>
      </w:r>
    </w:p>
    <w:p w:rsidR="00000000" w:rsidRDefault="00AB60E1">
      <w:pPr>
        <w:kinsoku w:val="0"/>
        <w:overflowPunct w:val="0"/>
        <w:autoSpaceDE/>
        <w:autoSpaceDN/>
        <w:adjustRightInd/>
        <w:spacing w:before="339" w:line="345" w:lineRule="exact"/>
        <w:ind w:right="72"/>
        <w:jc w:val="both"/>
        <w:textAlignment w:val="baseline"/>
        <w:rPr>
          <w:sz w:val="26"/>
          <w:szCs w:val="26"/>
          <w:lang w:val="es-ES" w:eastAsia="es-ES"/>
        </w:rPr>
      </w:pPr>
      <w:r>
        <w:rPr>
          <w:b/>
          <w:bCs/>
          <w:sz w:val="26"/>
          <w:szCs w:val="26"/>
          <w:lang w:val="es-ES" w:eastAsia="es-ES"/>
        </w:rPr>
        <w:t xml:space="preserve">DÉCIMO SEGUNDO: </w:t>
      </w:r>
      <w:r>
        <w:rPr>
          <w:sz w:val="26"/>
          <w:szCs w:val="26"/>
          <w:lang w:val="es-ES" w:eastAsia="es-ES"/>
        </w:rPr>
        <w:t>La Prevención realizada es Parcialmente Atendida mediante Oficio CTP-SDA-17-00098, de fecha 24 de Abril del 2017, Remitié</w:t>
      </w:r>
      <w:r>
        <w:rPr>
          <w:sz w:val="26"/>
          <w:szCs w:val="26"/>
          <w:lang w:val="es-ES" w:eastAsia="es-ES"/>
        </w:rPr>
        <w:t>ndose solamente la Copia del Expediente Administrativo del Asunto y sin mayores Consideraciones sobre lo Alegado por el Recurrente (Ver Folio 0069 del Expediente del Caso).</w:t>
      </w:r>
    </w:p>
    <w:p w:rsidR="00000000" w:rsidRDefault="00AB60E1">
      <w:pPr>
        <w:widowControl/>
        <w:rPr>
          <w:sz w:val="24"/>
          <w:szCs w:val="24"/>
        </w:rPr>
        <w:sectPr w:rsidR="00000000">
          <w:pgSz w:w="12293" w:h="15782"/>
          <w:pgMar w:top="1340" w:right="1682" w:bottom="1288" w:left="1611" w:header="720" w:footer="720" w:gutter="0"/>
          <w:cols w:space="720"/>
          <w:noEndnote/>
        </w:sectPr>
      </w:pPr>
    </w:p>
    <w:p w:rsidR="00000000" w:rsidRDefault="00AB60E1">
      <w:pPr>
        <w:kinsoku w:val="0"/>
        <w:overflowPunct w:val="0"/>
        <w:autoSpaceDE/>
        <w:autoSpaceDN/>
        <w:adjustRightInd/>
        <w:spacing w:before="68" w:line="345" w:lineRule="exact"/>
        <w:ind w:right="936"/>
        <w:jc w:val="both"/>
        <w:textAlignment w:val="baseline"/>
        <w:rPr>
          <w:sz w:val="26"/>
          <w:szCs w:val="26"/>
          <w:lang w:val="es-ES" w:eastAsia="es-ES"/>
        </w:rPr>
      </w:pPr>
      <w:r>
        <w:rPr>
          <w:b/>
          <w:bCs/>
          <w:sz w:val="26"/>
          <w:szCs w:val="26"/>
          <w:lang w:val="es-ES" w:eastAsia="es-ES"/>
        </w:rPr>
        <w:lastRenderedPageBreak/>
        <w:t xml:space="preserve">DÉCIMO TERCERO: </w:t>
      </w:r>
      <w:r>
        <w:rPr>
          <w:sz w:val="26"/>
          <w:szCs w:val="26"/>
          <w:lang w:val="es-ES" w:eastAsia="es-ES"/>
        </w:rPr>
        <w:t>Por Escrito presentado en fecha 03 de Mayo del</w:t>
      </w:r>
      <w:r>
        <w:rPr>
          <w:sz w:val="26"/>
          <w:szCs w:val="26"/>
          <w:lang w:val="es-ES" w:eastAsia="es-ES"/>
        </w:rPr>
        <w:t xml:space="preserve"> 2017, el Interesado se Presenta Solicitando se Urja su Caso y se Defina, cuando menos y de forma Urgente la Suspensión de los Efectos del Acto Impugnado, dadas las Consecuencias Negativas que se le presentan y lo amenazan (Ver Folios 0145 a 0148 del Exped</w:t>
      </w:r>
      <w:r>
        <w:rPr>
          <w:sz w:val="26"/>
          <w:szCs w:val="26"/>
          <w:lang w:val="es-ES" w:eastAsia="es-ES"/>
        </w:rPr>
        <w:t>iente del Caso).</w:t>
      </w:r>
    </w:p>
    <w:p w:rsidR="00000000" w:rsidRDefault="00AB60E1">
      <w:pPr>
        <w:kinsoku w:val="0"/>
        <w:overflowPunct w:val="0"/>
        <w:autoSpaceDE/>
        <w:autoSpaceDN/>
        <w:adjustRightInd/>
        <w:spacing w:before="339" w:line="345" w:lineRule="exact"/>
        <w:ind w:right="936"/>
        <w:jc w:val="both"/>
        <w:textAlignment w:val="baseline"/>
        <w:rPr>
          <w:sz w:val="26"/>
          <w:szCs w:val="26"/>
          <w:lang w:val="es-ES" w:eastAsia="es-ES"/>
        </w:rPr>
      </w:pPr>
      <w:r>
        <w:rPr>
          <w:b/>
          <w:bCs/>
          <w:sz w:val="26"/>
          <w:szCs w:val="26"/>
          <w:lang w:val="es-ES" w:eastAsia="es-ES"/>
        </w:rPr>
        <w:t xml:space="preserve">DÉCIMO CUARTO: </w:t>
      </w:r>
      <w:r>
        <w:rPr>
          <w:sz w:val="26"/>
          <w:szCs w:val="26"/>
          <w:lang w:val="es-ES" w:eastAsia="es-ES"/>
        </w:rPr>
        <w:t>Conforme a todo lo anterior y en atención a los Términos y prescripciones de Ley, procede a Conocer este Tribunal.</w:t>
      </w:r>
    </w:p>
    <w:p w:rsidR="00000000" w:rsidRDefault="00AB60E1">
      <w:pPr>
        <w:kinsoku w:val="0"/>
        <w:overflowPunct w:val="0"/>
        <w:autoSpaceDE/>
        <w:autoSpaceDN/>
        <w:adjustRightInd/>
        <w:spacing w:before="402" w:line="288" w:lineRule="exact"/>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AB60E1">
      <w:pPr>
        <w:kinsoku w:val="0"/>
        <w:overflowPunct w:val="0"/>
        <w:autoSpaceDE/>
        <w:autoSpaceDN/>
        <w:adjustRightInd/>
        <w:spacing w:before="398" w:line="288" w:lineRule="exact"/>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AB60E1">
      <w:pPr>
        <w:numPr>
          <w:ilvl w:val="0"/>
          <w:numId w:val="1"/>
        </w:numPr>
        <w:kinsoku w:val="0"/>
        <w:overflowPunct w:val="0"/>
        <w:autoSpaceDE/>
        <w:autoSpaceDN/>
        <w:adjustRightInd/>
        <w:spacing w:before="677" w:line="345" w:lineRule="exact"/>
        <w:ind w:right="936"/>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El Tribunal Administrativo de Trans</w:t>
      </w:r>
      <w:r>
        <w:rPr>
          <w:sz w:val="26"/>
          <w:szCs w:val="26"/>
          <w:lang w:val="es-ES" w:eastAsia="es-ES"/>
        </w:rPr>
        <w:t xml:space="preserve">porte es el Órgano Competente para conocer y resolver el presente </w:t>
      </w:r>
      <w:r>
        <w:rPr>
          <w:b/>
          <w:bCs/>
          <w:sz w:val="21"/>
          <w:szCs w:val="21"/>
          <w:lang w:val="es-ES" w:eastAsia="es-ES"/>
        </w:rPr>
        <w:t xml:space="preserve">RECURSO DE APELACIÓN </w:t>
      </w:r>
      <w:r>
        <w:rPr>
          <w:sz w:val="26"/>
          <w:szCs w:val="26"/>
          <w:lang w:val="es-ES" w:eastAsia="es-ES"/>
        </w:rPr>
        <w:t>de conformidad con el Artículo 22 de la Ley Reguladora del Servicio Público de Transporte Remunerado de Personas en Vehí</w:t>
      </w:r>
      <w:r>
        <w:rPr>
          <w:sz w:val="26"/>
          <w:szCs w:val="26"/>
          <w:lang w:val="es-ES" w:eastAsia="es-ES"/>
        </w:rPr>
        <w:t xml:space="preserve">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Incidencia y/o Acción de Nulidad correlativa, según los términos de los literales 180 y 181 de la Ley General de la Administración Pública,</w:t>
      </w:r>
    </w:p>
    <w:p w:rsidR="00000000" w:rsidRDefault="00AB60E1">
      <w:pPr>
        <w:numPr>
          <w:ilvl w:val="0"/>
          <w:numId w:val="2"/>
        </w:numPr>
        <w:kinsoku w:val="0"/>
        <w:overflowPunct w:val="0"/>
        <w:autoSpaceDE/>
        <w:autoSpaceDN/>
        <w:adjustRightInd/>
        <w:spacing w:before="391" w:line="301" w:lineRule="exact"/>
        <w:jc w:val="both"/>
        <w:textAlignment w:val="baseline"/>
        <w:rPr>
          <w:b/>
          <w:bCs/>
          <w:sz w:val="26"/>
          <w:szCs w:val="26"/>
          <w:lang w:val="es-ES" w:eastAsia="es-ES"/>
        </w:rPr>
      </w:pPr>
      <w:r>
        <w:rPr>
          <w:b/>
          <w:bCs/>
          <w:sz w:val="26"/>
          <w:szCs w:val="26"/>
          <w:lang w:val="es-ES" w:eastAsia="es-ES"/>
        </w:rPr>
        <w:t>SOBRE LA ADMISIBILIDAD DEL RECURSO:</w:t>
      </w:r>
    </w:p>
    <w:p w:rsidR="00000000" w:rsidRDefault="00AB60E1">
      <w:pPr>
        <w:kinsoku w:val="0"/>
        <w:overflowPunct w:val="0"/>
        <w:autoSpaceDE/>
        <w:autoSpaceDN/>
        <w:adjustRightInd/>
        <w:spacing w:before="257" w:line="345" w:lineRule="exact"/>
        <w:ind w:right="936"/>
        <w:jc w:val="both"/>
        <w:textAlignment w:val="baseline"/>
        <w:rPr>
          <w:sz w:val="26"/>
          <w:szCs w:val="26"/>
          <w:lang w:val="es-ES" w:eastAsia="es-ES"/>
        </w:rPr>
      </w:pPr>
      <w:r>
        <w:rPr>
          <w:b/>
          <w:bCs/>
          <w:sz w:val="26"/>
          <w:szCs w:val="26"/>
          <w:u w:val="single"/>
          <w:lang w:val="es-ES" w:eastAsia="es-ES"/>
        </w:rPr>
        <w:t>En cuanto a la Legitimación:</w:t>
      </w:r>
      <w:r>
        <w:rPr>
          <w:sz w:val="26"/>
          <w:szCs w:val="26"/>
          <w:lang w:val="es-ES" w:eastAsia="es-ES"/>
        </w:rPr>
        <w:t xml:space="preserve"> Sin detrimento de lo que se considerará </w:t>
      </w:r>
      <w:r>
        <w:rPr>
          <w:i/>
          <w:iCs/>
          <w:sz w:val="26"/>
          <w:szCs w:val="26"/>
          <w:lang w:val="es-ES" w:eastAsia="es-ES"/>
        </w:rPr>
        <w:t xml:space="preserve">infra, </w:t>
      </w:r>
      <w:r>
        <w:rPr>
          <w:sz w:val="26"/>
          <w:szCs w:val="26"/>
          <w:lang w:val="es-ES" w:eastAsia="es-ES"/>
        </w:rPr>
        <w:t xml:space="preserve">es claro que al Recurrente le ha sido Cancelada su Concesión de Taxi Placas </w:t>
      </w:r>
      <w:r>
        <w:rPr>
          <w:b/>
          <w:bCs/>
          <w:sz w:val="26"/>
          <w:szCs w:val="26"/>
          <w:u w:val="single"/>
          <w:lang w:val="es-ES" w:eastAsia="es-ES"/>
        </w:rPr>
        <w:t>TSJ-</w:t>
      </w:r>
      <w:r w:rsidR="00AF3D0F">
        <w:rPr>
          <w:b/>
          <w:bCs/>
          <w:sz w:val="26"/>
          <w:szCs w:val="26"/>
          <w:u w:val="single"/>
          <w:lang w:val="es-ES" w:eastAsia="es-ES"/>
        </w:rPr>
        <w:t>XXX</w:t>
      </w:r>
      <w:r>
        <w:rPr>
          <w:sz w:val="26"/>
          <w:szCs w:val="26"/>
          <w:lang w:val="es-ES" w:eastAsia="es-ES"/>
        </w:rPr>
        <w:t xml:space="preserve"> por un Acto del Consejo de Transporte Público, mismo</w:t>
      </w:r>
      <w:r>
        <w:rPr>
          <w:sz w:val="26"/>
          <w:szCs w:val="26"/>
          <w:lang w:val="es-ES" w:eastAsia="es-ES"/>
        </w:rPr>
        <w:t xml:space="preserve"> que estima como Afectante de sus Derechos e Intereses. Situación ante la cual le Asiste Legitimación debida para Impugnar.</w:t>
      </w:r>
    </w:p>
    <w:p w:rsidR="00000000" w:rsidRDefault="00AB60E1">
      <w:pPr>
        <w:kinsoku w:val="0"/>
        <w:overflowPunct w:val="0"/>
        <w:autoSpaceDE/>
        <w:autoSpaceDN/>
        <w:adjustRightInd/>
        <w:spacing w:before="310" w:line="345" w:lineRule="exact"/>
        <w:ind w:right="936"/>
        <w:jc w:val="both"/>
        <w:textAlignment w:val="baseline"/>
        <w:rPr>
          <w:i/>
          <w:iCs/>
          <w:sz w:val="26"/>
          <w:szCs w:val="26"/>
          <w:lang w:val="es-ES" w:eastAsia="es-ES"/>
        </w:rPr>
      </w:pPr>
      <w:r>
        <w:rPr>
          <w:b/>
          <w:bCs/>
          <w:sz w:val="26"/>
          <w:szCs w:val="26"/>
          <w:u w:val="single"/>
          <w:lang w:val="es-ES" w:eastAsia="es-ES"/>
        </w:rPr>
        <w:t>En cuanto al Plazo:</w:t>
      </w:r>
      <w:r>
        <w:rPr>
          <w:sz w:val="26"/>
          <w:szCs w:val="26"/>
          <w:lang w:val="es-ES" w:eastAsia="es-ES"/>
        </w:rPr>
        <w:t xml:space="preserve"> Según lo que se puede desprender del Expediente del Caso, se tiene que el Recurso de Apelación se debe tener com</w:t>
      </w:r>
      <w:r>
        <w:rPr>
          <w:sz w:val="26"/>
          <w:szCs w:val="26"/>
          <w:lang w:val="es-ES" w:eastAsia="es-ES"/>
        </w:rPr>
        <w:t xml:space="preserve">o presentado en tiempo y forma, a tenor de las disposiciones del artículo 247 de la Ley General de la Administración Pública, habida cuenta de la Indebida Notificación del Acto Impugnado y de la "Eficacia Tardía" del mismo </w:t>
      </w:r>
      <w:r>
        <w:rPr>
          <w:i/>
          <w:iCs/>
          <w:sz w:val="26"/>
          <w:szCs w:val="26"/>
          <w:lang w:val="es-ES" w:eastAsia="es-ES"/>
        </w:rPr>
        <w:t>(ver infra).</w:t>
      </w:r>
    </w:p>
    <w:p w:rsidR="00000000" w:rsidRDefault="00AB60E1">
      <w:pPr>
        <w:widowControl/>
        <w:rPr>
          <w:sz w:val="24"/>
          <w:szCs w:val="24"/>
        </w:rPr>
        <w:sectPr w:rsidR="00000000">
          <w:pgSz w:w="12293" w:h="15782"/>
          <w:pgMar w:top="1280" w:right="743" w:bottom="506" w:left="1670" w:header="720" w:footer="720" w:gutter="0"/>
          <w:cols w:space="720"/>
          <w:noEndnote/>
        </w:sectPr>
      </w:pPr>
    </w:p>
    <w:p w:rsidR="00000000" w:rsidRDefault="00AB60E1">
      <w:pPr>
        <w:kinsoku w:val="0"/>
        <w:overflowPunct w:val="0"/>
        <w:autoSpaceDE/>
        <w:autoSpaceDN/>
        <w:adjustRightInd/>
        <w:spacing w:before="9" w:line="301" w:lineRule="exact"/>
        <w:ind w:left="72"/>
        <w:textAlignment w:val="baseline"/>
        <w:rPr>
          <w:b/>
          <w:bCs/>
          <w:spacing w:val="7"/>
          <w:sz w:val="26"/>
          <w:szCs w:val="26"/>
          <w:lang w:val="es-ES" w:eastAsia="es-ES"/>
        </w:rPr>
      </w:pPr>
      <w:r>
        <w:rPr>
          <w:b/>
          <w:bCs/>
          <w:spacing w:val="7"/>
          <w:sz w:val="26"/>
          <w:szCs w:val="26"/>
          <w:lang w:val="es-ES" w:eastAsia="es-ES"/>
        </w:rPr>
        <w:lastRenderedPageBreak/>
        <w:t>III.- HECHOS PROBADOS:</w:t>
      </w:r>
    </w:p>
    <w:p w:rsidR="00000000" w:rsidRDefault="00AB60E1">
      <w:pPr>
        <w:kinsoku w:val="0"/>
        <w:overflowPunct w:val="0"/>
        <w:autoSpaceDE/>
        <w:autoSpaceDN/>
        <w:adjustRightInd/>
        <w:spacing w:before="19" w:line="303" w:lineRule="exact"/>
        <w:ind w:left="72"/>
        <w:jc w:val="center"/>
        <w:textAlignment w:val="baseline"/>
        <w:rPr>
          <w:spacing w:val="2"/>
          <w:sz w:val="26"/>
          <w:szCs w:val="26"/>
          <w:lang w:val="es-ES" w:eastAsia="es-ES"/>
        </w:rPr>
      </w:pPr>
      <w:r>
        <w:rPr>
          <w:spacing w:val="2"/>
          <w:sz w:val="26"/>
          <w:szCs w:val="26"/>
          <w:lang w:val="es-ES" w:eastAsia="es-ES"/>
        </w:rPr>
        <w:t>Como tales y en mérito de lo discutido en cuanto al presente Caso, se tienen como</w:t>
      </w:r>
    </w:p>
    <w:p w:rsidR="00000000" w:rsidRDefault="00AB60E1">
      <w:pPr>
        <w:kinsoku w:val="0"/>
        <w:overflowPunct w:val="0"/>
        <w:autoSpaceDE/>
        <w:autoSpaceDN/>
        <w:adjustRightInd/>
        <w:spacing w:before="33" w:line="296" w:lineRule="exact"/>
        <w:ind w:left="72"/>
        <w:jc w:val="center"/>
        <w:textAlignment w:val="baseline"/>
        <w:rPr>
          <w:spacing w:val="18"/>
          <w:sz w:val="26"/>
          <w:szCs w:val="26"/>
          <w:lang w:val="es-ES" w:eastAsia="es-ES"/>
        </w:rPr>
      </w:pPr>
      <w:r>
        <w:rPr>
          <w:spacing w:val="18"/>
          <w:sz w:val="26"/>
          <w:szCs w:val="26"/>
          <w:lang w:val="es-ES" w:eastAsia="es-ES"/>
        </w:rPr>
        <w:t>Demostrados los Hechos consignados en lo Resultandos precedentes. Y</w:t>
      </w:r>
    </w:p>
    <w:p w:rsidR="00000000" w:rsidRDefault="00AB60E1">
      <w:pPr>
        <w:kinsoku w:val="0"/>
        <w:overflowPunct w:val="0"/>
        <w:autoSpaceDE/>
        <w:autoSpaceDN/>
        <w:adjustRightInd/>
        <w:spacing w:before="65" w:line="297" w:lineRule="exact"/>
        <w:ind w:left="72"/>
        <w:textAlignment w:val="baseline"/>
        <w:rPr>
          <w:sz w:val="26"/>
          <w:szCs w:val="26"/>
          <w:lang w:val="es-ES" w:eastAsia="es-ES"/>
        </w:rPr>
      </w:pPr>
      <w:r>
        <w:rPr>
          <w:sz w:val="26"/>
          <w:szCs w:val="26"/>
          <w:lang w:val="es-ES" w:eastAsia="es-ES"/>
        </w:rPr>
        <w:t>particularmente los siguientes:</w:t>
      </w:r>
    </w:p>
    <w:p w:rsidR="00000000" w:rsidRDefault="00AB60E1">
      <w:pPr>
        <w:numPr>
          <w:ilvl w:val="0"/>
          <w:numId w:val="3"/>
        </w:numPr>
        <w:kinsoku w:val="0"/>
        <w:overflowPunct w:val="0"/>
        <w:autoSpaceDE/>
        <w:autoSpaceDN/>
        <w:adjustRightInd/>
        <w:spacing w:before="368" w:line="303" w:lineRule="exact"/>
        <w:jc w:val="both"/>
        <w:textAlignment w:val="baseline"/>
        <w:rPr>
          <w:i/>
          <w:iCs/>
          <w:sz w:val="26"/>
          <w:szCs w:val="26"/>
          <w:lang w:val="es-ES" w:eastAsia="es-ES"/>
        </w:rPr>
      </w:pPr>
      <w:r>
        <w:rPr>
          <w:i/>
          <w:iCs/>
          <w:sz w:val="26"/>
          <w:szCs w:val="26"/>
          <w:lang w:val="es-ES" w:eastAsia="es-ES"/>
        </w:rPr>
        <w:t>Que en el mes de Noviembre del año 2007 se Multa al Recurrente por supuesto Manejo de la Unidad de Transporte Público a él asignada "bajo los efectos del alcohol" (Ver Folio No. 0102 del Expediente del Caso).</w:t>
      </w:r>
    </w:p>
    <w:p w:rsidR="00000000" w:rsidRDefault="00AB60E1">
      <w:pPr>
        <w:numPr>
          <w:ilvl w:val="0"/>
          <w:numId w:val="3"/>
        </w:numPr>
        <w:kinsoku w:val="0"/>
        <w:overflowPunct w:val="0"/>
        <w:autoSpaceDE/>
        <w:autoSpaceDN/>
        <w:adjustRightInd/>
        <w:spacing w:before="289" w:line="303" w:lineRule="exact"/>
        <w:jc w:val="both"/>
        <w:textAlignment w:val="baseline"/>
        <w:rPr>
          <w:i/>
          <w:iCs/>
          <w:sz w:val="26"/>
          <w:szCs w:val="26"/>
          <w:lang w:val="es-ES" w:eastAsia="es-ES"/>
        </w:rPr>
      </w:pPr>
      <w:r>
        <w:rPr>
          <w:i/>
          <w:iCs/>
          <w:sz w:val="26"/>
          <w:szCs w:val="26"/>
          <w:lang w:val="es-ES" w:eastAsia="es-ES"/>
        </w:rPr>
        <w:t>Que mediante Oficio 08-2095 recibido el 28 de N</w:t>
      </w:r>
      <w:r>
        <w:rPr>
          <w:i/>
          <w:iCs/>
          <w:sz w:val="26"/>
          <w:szCs w:val="26"/>
          <w:lang w:val="es-ES" w:eastAsia="es-ES"/>
        </w:rPr>
        <w:t>oviembre del año 2008 el Jefe Administrativo de la Policía del Tránsito COMUNICA al Consejo de Transporte Público sobre la Infracción relatada en el anterior Aparte (Ver Folio No. 0092 del Expediente del Caso).</w:t>
      </w:r>
    </w:p>
    <w:p w:rsidR="00000000" w:rsidRDefault="00AB60E1">
      <w:pPr>
        <w:numPr>
          <w:ilvl w:val="0"/>
          <w:numId w:val="3"/>
        </w:numPr>
        <w:kinsoku w:val="0"/>
        <w:overflowPunct w:val="0"/>
        <w:autoSpaceDE/>
        <w:autoSpaceDN/>
        <w:adjustRightInd/>
        <w:spacing w:before="271" w:line="303" w:lineRule="exact"/>
        <w:textAlignment w:val="baseline"/>
        <w:rPr>
          <w:i/>
          <w:iCs/>
          <w:sz w:val="26"/>
          <w:szCs w:val="26"/>
          <w:lang w:val="es-ES" w:eastAsia="es-ES"/>
        </w:rPr>
      </w:pPr>
      <w:r>
        <w:rPr>
          <w:i/>
          <w:iCs/>
          <w:sz w:val="26"/>
          <w:szCs w:val="26"/>
          <w:lang w:val="es-ES" w:eastAsia="es-ES"/>
        </w:rPr>
        <w:t>Que visto el Reporte aludido en el Punto Prec</w:t>
      </w:r>
      <w:r>
        <w:rPr>
          <w:i/>
          <w:iCs/>
          <w:sz w:val="26"/>
          <w:szCs w:val="26"/>
          <w:lang w:val="es-ES" w:eastAsia="es-ES"/>
        </w:rPr>
        <w:t>edente, mediante su Acuerdo No. 6.7 de su Sesión Ordinaria No. 47-2009 del 28 de Julio del 2009, Ordena la Realización de un Procedimiento Ordinario Sancionatorio contra la Concesión de Taxi Placas TSJ-</w:t>
      </w:r>
      <w:r w:rsidR="00AF3D0F">
        <w:rPr>
          <w:i/>
          <w:iCs/>
          <w:sz w:val="26"/>
          <w:szCs w:val="26"/>
          <w:lang w:val="es-ES" w:eastAsia="es-ES"/>
        </w:rPr>
        <w:t>XXX</w:t>
      </w:r>
      <w:r>
        <w:rPr>
          <w:i/>
          <w:iCs/>
          <w:sz w:val="26"/>
          <w:szCs w:val="26"/>
          <w:lang w:val="es-ES" w:eastAsia="es-ES"/>
        </w:rPr>
        <w:t xml:space="preserve"> (Ver Folio 0089 del Expediente del Caso).</w:t>
      </w:r>
    </w:p>
    <w:p w:rsidR="00000000" w:rsidRDefault="00AB60E1">
      <w:pPr>
        <w:numPr>
          <w:ilvl w:val="0"/>
          <w:numId w:val="3"/>
        </w:numPr>
        <w:kinsoku w:val="0"/>
        <w:overflowPunct w:val="0"/>
        <w:autoSpaceDE/>
        <w:autoSpaceDN/>
        <w:adjustRightInd/>
        <w:spacing w:before="296" w:line="303" w:lineRule="exact"/>
        <w:jc w:val="both"/>
        <w:textAlignment w:val="baseline"/>
        <w:rPr>
          <w:i/>
          <w:iCs/>
          <w:sz w:val="26"/>
          <w:szCs w:val="26"/>
          <w:lang w:val="es-ES" w:eastAsia="es-ES"/>
        </w:rPr>
      </w:pPr>
      <w:r>
        <w:rPr>
          <w:i/>
          <w:iCs/>
          <w:sz w:val="26"/>
          <w:szCs w:val="26"/>
          <w:lang w:val="es-ES" w:eastAsia="es-ES"/>
        </w:rPr>
        <w:t>Que por</w:t>
      </w:r>
      <w:r>
        <w:rPr>
          <w:i/>
          <w:iCs/>
          <w:sz w:val="26"/>
          <w:szCs w:val="26"/>
          <w:lang w:val="es-ES" w:eastAsia="es-ES"/>
        </w:rPr>
        <w:t xml:space="preserve"> medio de su Oficio/Resolución No. DAJ-201000136 de las 14:30 horas del 13 de Enero del 2010, como Órgano Director Asignado, la Dirección de Asuntos Jurídicos del Consejo de Transporte Público, INICIA efectivamente el Procedimiento Ordinario Ordenado, No. </w:t>
      </w:r>
      <w:r>
        <w:rPr>
          <w:i/>
          <w:iCs/>
          <w:sz w:val="26"/>
          <w:szCs w:val="26"/>
          <w:lang w:val="es-ES" w:eastAsia="es-ES"/>
        </w:rPr>
        <w:t>2010-15-T (Ver Folio 0085 del Expediente del Caso).</w:t>
      </w:r>
    </w:p>
    <w:p w:rsidR="00000000" w:rsidRDefault="00AB60E1">
      <w:pPr>
        <w:numPr>
          <w:ilvl w:val="0"/>
          <w:numId w:val="3"/>
        </w:numPr>
        <w:kinsoku w:val="0"/>
        <w:overflowPunct w:val="0"/>
        <w:autoSpaceDE/>
        <w:autoSpaceDN/>
        <w:adjustRightInd/>
        <w:spacing w:before="260" w:line="303" w:lineRule="exact"/>
        <w:jc w:val="both"/>
        <w:textAlignment w:val="baseline"/>
        <w:rPr>
          <w:i/>
          <w:iCs/>
          <w:sz w:val="26"/>
          <w:szCs w:val="26"/>
          <w:lang w:val="es-ES" w:eastAsia="es-ES"/>
        </w:rPr>
      </w:pPr>
      <w:r>
        <w:rPr>
          <w:i/>
          <w:iCs/>
          <w:sz w:val="26"/>
          <w:szCs w:val="26"/>
          <w:lang w:val="es-ES" w:eastAsia="es-ES"/>
        </w:rPr>
        <w:t>Que en fecha 10 de Marzo del mismo 2010, el Concesionario C</w:t>
      </w:r>
      <w:r w:rsidR="00AF3D0F">
        <w:rPr>
          <w:i/>
          <w:iCs/>
          <w:sz w:val="26"/>
          <w:szCs w:val="26"/>
          <w:lang w:val="es-ES" w:eastAsia="es-ES"/>
        </w:rPr>
        <w:t>.S.</w:t>
      </w:r>
      <w:r>
        <w:rPr>
          <w:i/>
          <w:iCs/>
          <w:sz w:val="26"/>
          <w:szCs w:val="26"/>
          <w:lang w:val="es-ES" w:eastAsia="es-ES"/>
        </w:rPr>
        <w:t xml:space="preserve"> interpone formales Recursos Ordinarios contra el Acto de Inicio del Procedimiento e Incidencia de Caducidad (Ver Folios Nos. 107 y </w:t>
      </w:r>
      <w:r>
        <w:rPr>
          <w:i/>
          <w:iCs/>
          <w:sz w:val="26"/>
          <w:szCs w:val="26"/>
          <w:lang w:val="es-ES" w:eastAsia="es-ES"/>
        </w:rPr>
        <w:t>ss. del Expediente del Caso), los cuales No Fueron Atendidos.</w:t>
      </w:r>
    </w:p>
    <w:p w:rsidR="00000000" w:rsidRDefault="00AB60E1">
      <w:pPr>
        <w:tabs>
          <w:tab w:val="left" w:pos="720"/>
        </w:tabs>
        <w:kinsoku w:val="0"/>
        <w:overflowPunct w:val="0"/>
        <w:autoSpaceDE/>
        <w:autoSpaceDN/>
        <w:adjustRightInd/>
        <w:spacing w:before="257" w:line="303" w:lineRule="exact"/>
        <w:ind w:left="72"/>
        <w:jc w:val="both"/>
        <w:textAlignment w:val="baseline"/>
        <w:rPr>
          <w:i/>
          <w:iCs/>
          <w:sz w:val="26"/>
          <w:szCs w:val="26"/>
          <w:lang w:val="es-ES" w:eastAsia="es-ES"/>
        </w:rPr>
      </w:pPr>
      <w:r w:rsidRPr="00AF3D0F">
        <w:rPr>
          <w:b/>
          <w:i/>
          <w:iCs/>
          <w:sz w:val="26"/>
          <w:szCs w:val="26"/>
          <w:lang w:val="es-ES" w:eastAsia="es-ES"/>
        </w:rPr>
        <w:t>f-</w:t>
      </w:r>
      <w:r>
        <w:rPr>
          <w:i/>
          <w:iCs/>
          <w:sz w:val="26"/>
          <w:szCs w:val="26"/>
          <w:lang w:val="es-ES" w:eastAsia="es-ES"/>
        </w:rPr>
        <w:tab/>
        <w:t>Que luego de sustanciar el Procedimiento, con la falencia apuntada en el Resultando inmediato precedente, mediante su Oficio/Resolución No. DAJ-20101331 de las 11:00 horas del 30 de Abril del</w:t>
      </w:r>
      <w:r>
        <w:rPr>
          <w:i/>
          <w:iCs/>
          <w:sz w:val="26"/>
          <w:szCs w:val="26"/>
          <w:lang w:val="es-ES" w:eastAsia="es-ES"/>
        </w:rPr>
        <w:t xml:space="preserve"> 2010, el Órgano Director del Procedimiento Recomienda la Cancelación de la Concesión de Taxi TSJ-</w:t>
      </w:r>
      <w:r w:rsidR="00AF3D0F">
        <w:rPr>
          <w:i/>
          <w:iCs/>
          <w:sz w:val="26"/>
          <w:szCs w:val="26"/>
          <w:lang w:val="es-ES" w:eastAsia="es-ES"/>
        </w:rPr>
        <w:t>XXX</w:t>
      </w:r>
      <w:r>
        <w:rPr>
          <w:i/>
          <w:iCs/>
          <w:sz w:val="26"/>
          <w:szCs w:val="26"/>
          <w:lang w:val="es-ES" w:eastAsia="es-ES"/>
        </w:rPr>
        <w:t>.</w:t>
      </w:r>
    </w:p>
    <w:p w:rsidR="00000000" w:rsidRDefault="00AB60E1">
      <w:pPr>
        <w:numPr>
          <w:ilvl w:val="0"/>
          <w:numId w:val="4"/>
        </w:numPr>
        <w:kinsoku w:val="0"/>
        <w:overflowPunct w:val="0"/>
        <w:autoSpaceDE/>
        <w:autoSpaceDN/>
        <w:adjustRightInd/>
        <w:spacing w:before="292" w:line="303" w:lineRule="exact"/>
        <w:jc w:val="both"/>
        <w:textAlignment w:val="baseline"/>
        <w:rPr>
          <w:i/>
          <w:iCs/>
          <w:sz w:val="26"/>
          <w:szCs w:val="26"/>
          <w:lang w:val="es-ES" w:eastAsia="es-ES"/>
        </w:rPr>
      </w:pPr>
      <w:r>
        <w:rPr>
          <w:i/>
          <w:iCs/>
          <w:sz w:val="26"/>
          <w:szCs w:val="26"/>
          <w:lang w:val="es-ES" w:eastAsia="es-ES"/>
        </w:rPr>
        <w:t>Mediante su Acuerdo No. 7.1.1 de su sesión Ordinaria No. 58-2010 del 24 de Noviembre del 2010, la Junta Directiva del Consejo de Transporte Públic</w:t>
      </w:r>
      <w:r>
        <w:rPr>
          <w:i/>
          <w:iCs/>
          <w:sz w:val="26"/>
          <w:szCs w:val="26"/>
          <w:lang w:val="es-ES" w:eastAsia="es-ES"/>
        </w:rPr>
        <w:t>o dispone Acoger las Recomendaciones del Órgano Director y Dispone la Cancelación (Caducidad) del Derecho de Concesión de Taxi Placas TSJ-</w:t>
      </w:r>
      <w:r w:rsidR="00AF3D0F">
        <w:rPr>
          <w:i/>
          <w:iCs/>
          <w:sz w:val="26"/>
          <w:szCs w:val="26"/>
          <w:lang w:val="es-ES" w:eastAsia="es-ES"/>
        </w:rPr>
        <w:t>XXX</w:t>
      </w:r>
      <w:r>
        <w:rPr>
          <w:i/>
          <w:iCs/>
          <w:sz w:val="26"/>
          <w:szCs w:val="26"/>
          <w:lang w:val="es-ES" w:eastAsia="es-ES"/>
        </w:rPr>
        <w:t>.</w:t>
      </w:r>
    </w:p>
    <w:p w:rsidR="00000000" w:rsidRDefault="00AB60E1">
      <w:pPr>
        <w:numPr>
          <w:ilvl w:val="0"/>
          <w:numId w:val="4"/>
        </w:numPr>
        <w:kinsoku w:val="0"/>
        <w:overflowPunct w:val="0"/>
        <w:autoSpaceDE/>
        <w:autoSpaceDN/>
        <w:adjustRightInd/>
        <w:spacing w:before="296" w:after="384" w:line="303" w:lineRule="exact"/>
        <w:jc w:val="both"/>
        <w:textAlignment w:val="baseline"/>
        <w:rPr>
          <w:i/>
          <w:iCs/>
          <w:sz w:val="26"/>
          <w:szCs w:val="26"/>
          <w:lang w:val="es-ES" w:eastAsia="es-ES"/>
        </w:rPr>
      </w:pPr>
      <w:r>
        <w:rPr>
          <w:i/>
          <w:iCs/>
          <w:sz w:val="26"/>
          <w:szCs w:val="26"/>
          <w:lang w:val="es-ES" w:eastAsia="es-ES"/>
        </w:rPr>
        <w:t>Que en el ínterin del Procedimiento y mediante escrito de fecha 27 de Julio del añ</w:t>
      </w:r>
      <w:r>
        <w:rPr>
          <w:i/>
          <w:iCs/>
          <w:sz w:val="26"/>
          <w:szCs w:val="26"/>
          <w:lang w:val="es-ES" w:eastAsia="es-ES"/>
        </w:rPr>
        <w:t>o 2010, presentado ante la Dirección de Asuntos Jurídicos del Consejo de</w:t>
      </w:r>
    </w:p>
    <w:p w:rsidR="00000000" w:rsidRDefault="00AB60E1">
      <w:pPr>
        <w:widowControl/>
        <w:rPr>
          <w:sz w:val="24"/>
          <w:szCs w:val="24"/>
        </w:rPr>
        <w:sectPr w:rsidR="00000000">
          <w:pgSz w:w="12288" w:h="15696"/>
          <w:pgMar w:top="1360" w:right="1665" w:bottom="480" w:left="1623" w:header="720" w:footer="720" w:gutter="0"/>
          <w:cols w:space="720"/>
          <w:noEndnote/>
        </w:sectPr>
      </w:pPr>
    </w:p>
    <w:p w:rsidR="00000000" w:rsidRDefault="00AB60E1">
      <w:pPr>
        <w:widowControl/>
        <w:rPr>
          <w:sz w:val="24"/>
          <w:szCs w:val="24"/>
        </w:rPr>
        <w:sectPr w:rsidR="00000000">
          <w:type w:val="continuous"/>
          <w:pgSz w:w="12288" w:h="15696"/>
          <w:pgMar w:top="1360" w:right="1469" w:bottom="480" w:left="7939" w:header="720" w:footer="720" w:gutter="0"/>
          <w:cols w:space="720"/>
          <w:noEndnote/>
        </w:sectPr>
      </w:pPr>
    </w:p>
    <w:p w:rsidR="00000000" w:rsidRDefault="00AB60E1">
      <w:pPr>
        <w:kinsoku w:val="0"/>
        <w:overflowPunct w:val="0"/>
        <w:autoSpaceDE/>
        <w:autoSpaceDN/>
        <w:adjustRightInd/>
        <w:spacing w:before="7" w:line="290" w:lineRule="exact"/>
        <w:ind w:left="72" w:right="144"/>
        <w:jc w:val="both"/>
        <w:textAlignment w:val="baseline"/>
        <w:rPr>
          <w:i/>
          <w:iCs/>
          <w:sz w:val="26"/>
          <w:szCs w:val="26"/>
          <w:lang w:val="es-ES" w:eastAsia="es-ES"/>
        </w:rPr>
      </w:pPr>
      <w:r>
        <w:rPr>
          <w:i/>
          <w:iCs/>
          <w:sz w:val="26"/>
          <w:szCs w:val="26"/>
          <w:lang w:val="es-ES" w:eastAsia="es-ES"/>
        </w:rPr>
        <w:lastRenderedPageBreak/>
        <w:t>Transporte Público, el Concesionario C</w:t>
      </w:r>
      <w:r w:rsidR="00AF3D0F">
        <w:rPr>
          <w:i/>
          <w:iCs/>
          <w:sz w:val="26"/>
          <w:szCs w:val="26"/>
          <w:lang w:val="es-ES" w:eastAsia="es-ES"/>
        </w:rPr>
        <w:t>.S.</w:t>
      </w:r>
      <w:r>
        <w:rPr>
          <w:i/>
          <w:iCs/>
          <w:sz w:val="26"/>
          <w:szCs w:val="26"/>
          <w:lang w:val="es-ES" w:eastAsia="es-ES"/>
        </w:rPr>
        <w:t xml:space="preserve"> Comunicó y requirió un Cambio de lugar </w:t>
      </w:r>
      <w:r>
        <w:rPr>
          <w:i/>
          <w:iCs/>
          <w:sz w:val="26"/>
          <w:szCs w:val="26"/>
          <w:lang w:val="es-ES" w:eastAsia="es-ES"/>
        </w:rPr>
        <w:t>y medios de Notificaciones (ver Folio No. 84 del Expediente de este Caso).</w:t>
      </w:r>
    </w:p>
    <w:p w:rsidR="00000000" w:rsidRDefault="00AB60E1">
      <w:pPr>
        <w:numPr>
          <w:ilvl w:val="0"/>
          <w:numId w:val="5"/>
        </w:numPr>
        <w:kinsoku w:val="0"/>
        <w:overflowPunct w:val="0"/>
        <w:autoSpaceDE/>
        <w:autoSpaceDN/>
        <w:adjustRightInd/>
        <w:spacing w:before="306" w:line="297" w:lineRule="exact"/>
        <w:ind w:right="144"/>
        <w:jc w:val="both"/>
        <w:textAlignment w:val="baseline"/>
        <w:rPr>
          <w:i/>
          <w:iCs/>
          <w:sz w:val="26"/>
          <w:szCs w:val="26"/>
          <w:lang w:val="es-ES" w:eastAsia="es-ES"/>
        </w:rPr>
      </w:pPr>
      <w:r>
        <w:rPr>
          <w:i/>
          <w:iCs/>
          <w:sz w:val="26"/>
          <w:szCs w:val="26"/>
          <w:lang w:val="es-ES" w:eastAsia="es-ES"/>
        </w:rPr>
        <w:t xml:space="preserve">Que no es sino hasta el mes de Noviembre del año 2016 que el Consejo de Transporte Público Comunica a las Diversas Instancias de rigor (RITEVE, registro nacional y Policía de </w:t>
      </w:r>
      <w:r>
        <w:rPr>
          <w:i/>
          <w:iCs/>
          <w:sz w:val="26"/>
          <w:szCs w:val="26"/>
          <w:lang w:val="es-ES" w:eastAsia="es-ES"/>
        </w:rPr>
        <w:t>Tránsito) sobre la Cancelación de la Concesión de Taxi TSJ-</w:t>
      </w:r>
      <w:r w:rsidR="00AF3D0F">
        <w:rPr>
          <w:i/>
          <w:iCs/>
          <w:sz w:val="26"/>
          <w:szCs w:val="26"/>
          <w:lang w:val="es-ES" w:eastAsia="es-ES"/>
        </w:rPr>
        <w:t>XXX</w:t>
      </w:r>
      <w:r>
        <w:rPr>
          <w:i/>
          <w:iCs/>
          <w:sz w:val="26"/>
          <w:szCs w:val="26"/>
          <w:lang w:val="es-ES" w:eastAsia="es-ES"/>
        </w:rPr>
        <w:t xml:space="preserve"> (entre otras), Dispuesta desde el año 2010 (Ver Folios Nos. 0018 a 0021 del Expediente del Caso).</w:t>
      </w:r>
    </w:p>
    <w:p w:rsidR="00000000" w:rsidRDefault="00AB60E1">
      <w:pPr>
        <w:numPr>
          <w:ilvl w:val="0"/>
          <w:numId w:val="5"/>
        </w:numPr>
        <w:kinsoku w:val="0"/>
        <w:overflowPunct w:val="0"/>
        <w:autoSpaceDE/>
        <w:autoSpaceDN/>
        <w:adjustRightInd/>
        <w:spacing w:before="318" w:line="297" w:lineRule="exact"/>
        <w:ind w:right="144"/>
        <w:jc w:val="both"/>
        <w:textAlignment w:val="baseline"/>
        <w:rPr>
          <w:i/>
          <w:iCs/>
          <w:spacing w:val="-2"/>
          <w:sz w:val="26"/>
          <w:szCs w:val="26"/>
          <w:lang w:val="es-ES" w:eastAsia="es-ES"/>
        </w:rPr>
      </w:pPr>
      <w:r>
        <w:rPr>
          <w:i/>
          <w:iCs/>
          <w:spacing w:val="-2"/>
          <w:sz w:val="26"/>
          <w:szCs w:val="26"/>
          <w:lang w:val="es-ES" w:eastAsia="es-ES"/>
        </w:rPr>
        <w:t>Que aduciendo que NUNCA se le Comunicó debidamente el Acuerdo de Cancelación de su Concesión d</w:t>
      </w:r>
      <w:r>
        <w:rPr>
          <w:i/>
          <w:iCs/>
          <w:spacing w:val="-2"/>
          <w:sz w:val="26"/>
          <w:szCs w:val="26"/>
          <w:lang w:val="es-ES" w:eastAsia="es-ES"/>
        </w:rPr>
        <w:t>e Taxi y que no es sino hasta ahora que se entera del mismo, debido a que gestionó ante una Empresa Comercial Privada un Cambio de Unidad con Financiamiento, debido a su Necesidad de Cambio de la misma por su Antigüedad, y ésta le hizo ver que según las Av</w:t>
      </w:r>
      <w:r>
        <w:rPr>
          <w:i/>
          <w:iCs/>
          <w:spacing w:val="-2"/>
          <w:sz w:val="26"/>
          <w:szCs w:val="26"/>
          <w:lang w:val="es-ES" w:eastAsia="es-ES"/>
        </w:rPr>
        <w:t>eriguaciones que se había realizado para el Financiamiento respectivo, su Concesión de Taxi estaba CANCELADA; mediante Memorial presentado ante este Tribunal en fecha 07 de Abril del 2017, el Concesionario C</w:t>
      </w:r>
      <w:r w:rsidR="00AF3D0F">
        <w:rPr>
          <w:i/>
          <w:iCs/>
          <w:spacing w:val="-2"/>
          <w:sz w:val="26"/>
          <w:szCs w:val="26"/>
          <w:lang w:val="es-ES" w:eastAsia="es-ES"/>
        </w:rPr>
        <w:t>.S.</w:t>
      </w:r>
      <w:r>
        <w:rPr>
          <w:i/>
          <w:iCs/>
          <w:spacing w:val="-2"/>
          <w:sz w:val="26"/>
          <w:szCs w:val="26"/>
          <w:lang w:val="es-ES" w:eastAsia="es-ES"/>
        </w:rPr>
        <w:t xml:space="preserve"> Impugna (Recurso de Apelación Direc</w:t>
      </w:r>
      <w:r>
        <w:rPr>
          <w:i/>
          <w:iCs/>
          <w:spacing w:val="-2"/>
          <w:sz w:val="26"/>
          <w:szCs w:val="26"/>
          <w:lang w:val="es-ES" w:eastAsia="es-ES"/>
        </w:rPr>
        <w:t xml:space="preserve">to), bajo los supuestos del Numeral 247 de la Ley General de la Administración Pública, el Artículo 7.1.1 de la Sesión Ordinaria No. 58-2010 de la Junta Directiva del Consejo de Transporte Público, de fecha 24 de Noviembre del 2010. Señalando que el Error </w:t>
      </w:r>
      <w:r>
        <w:rPr>
          <w:i/>
          <w:iCs/>
          <w:spacing w:val="-2"/>
          <w:sz w:val="26"/>
          <w:szCs w:val="26"/>
          <w:lang w:val="es-ES" w:eastAsia="es-ES"/>
        </w:rPr>
        <w:t>en la Notificación ha Obedecido a que pese que desde el año 2010 realizó un Cambio de Lugar y Medio de Notificaciones, se le ha Segui</w:t>
      </w:r>
      <w:r w:rsidR="00AF3D0F">
        <w:rPr>
          <w:i/>
          <w:iCs/>
          <w:spacing w:val="-2"/>
          <w:sz w:val="26"/>
          <w:szCs w:val="26"/>
          <w:lang w:val="es-ES" w:eastAsia="es-ES"/>
        </w:rPr>
        <w:t>do Notificando Mal al Fax No. XXXX</w:t>
      </w:r>
      <w:r>
        <w:rPr>
          <w:i/>
          <w:iCs/>
          <w:spacing w:val="-2"/>
          <w:sz w:val="26"/>
          <w:szCs w:val="26"/>
          <w:lang w:val="es-ES" w:eastAsia="es-ES"/>
        </w:rPr>
        <w:t>-</w:t>
      </w:r>
      <w:r w:rsidR="00AF3D0F">
        <w:rPr>
          <w:i/>
          <w:iCs/>
          <w:spacing w:val="-2"/>
          <w:sz w:val="26"/>
          <w:szCs w:val="26"/>
          <w:lang w:val="es-ES" w:eastAsia="es-ES"/>
        </w:rPr>
        <w:t>XXXX</w:t>
      </w:r>
      <w:r>
        <w:rPr>
          <w:i/>
          <w:iCs/>
          <w:spacing w:val="-2"/>
          <w:sz w:val="26"/>
          <w:szCs w:val="26"/>
          <w:lang w:val="es-ES" w:eastAsia="es-ES"/>
        </w:rPr>
        <w:t xml:space="preserve"> de la UTC, el cual fuera Sustituido. Además de Reclamar la Falta de Resolución de l</w:t>
      </w:r>
      <w:r>
        <w:rPr>
          <w:i/>
          <w:iCs/>
          <w:spacing w:val="-2"/>
          <w:sz w:val="26"/>
          <w:szCs w:val="26"/>
          <w:lang w:val="es-ES" w:eastAsia="es-ES"/>
        </w:rPr>
        <w:t>os Recursos Incoados contra el Acto de Inicio del Procedimiento y la Caducidad/Prescripción de lo Actuado. Amén de una Indebida valoración de sus Pruebas de Descargo durante el Procedimiento Finalizado en su Contra (Ver Folios Nos. 0001 a 0008 del Expedien</w:t>
      </w:r>
      <w:r>
        <w:rPr>
          <w:i/>
          <w:iCs/>
          <w:spacing w:val="-2"/>
          <w:sz w:val="26"/>
          <w:szCs w:val="26"/>
          <w:lang w:val="es-ES" w:eastAsia="es-ES"/>
        </w:rPr>
        <w:t>te del Caso).</w:t>
      </w:r>
    </w:p>
    <w:p w:rsidR="00000000" w:rsidRDefault="00AB60E1">
      <w:pPr>
        <w:numPr>
          <w:ilvl w:val="0"/>
          <w:numId w:val="5"/>
        </w:numPr>
        <w:kinsoku w:val="0"/>
        <w:overflowPunct w:val="0"/>
        <w:autoSpaceDE/>
        <w:autoSpaceDN/>
        <w:adjustRightInd/>
        <w:spacing w:before="291" w:line="297" w:lineRule="exact"/>
        <w:ind w:right="144"/>
        <w:jc w:val="both"/>
        <w:textAlignment w:val="baseline"/>
        <w:rPr>
          <w:i/>
          <w:iCs/>
          <w:sz w:val="26"/>
          <w:szCs w:val="26"/>
          <w:lang w:val="es-ES" w:eastAsia="es-ES"/>
        </w:rPr>
      </w:pPr>
      <w:r>
        <w:rPr>
          <w:i/>
          <w:iCs/>
          <w:sz w:val="26"/>
          <w:szCs w:val="26"/>
          <w:lang w:val="es-ES" w:eastAsia="es-ES"/>
        </w:rPr>
        <w:t>Que por Resolución de las 11:00 horas del 18 de Abril del 2017, este Tribunal le Dispuso y Previno al Consejo de Transporte Público:</w:t>
      </w:r>
    </w:p>
    <w:p w:rsidR="00000000" w:rsidRDefault="00AB60E1" w:rsidP="00AF3D0F">
      <w:pPr>
        <w:numPr>
          <w:ilvl w:val="0"/>
          <w:numId w:val="17"/>
        </w:numPr>
        <w:kinsoku w:val="0"/>
        <w:overflowPunct w:val="0"/>
        <w:autoSpaceDE/>
        <w:autoSpaceDN/>
        <w:adjustRightInd/>
        <w:spacing w:before="306" w:line="298" w:lineRule="exact"/>
        <w:ind w:right="144"/>
        <w:jc w:val="both"/>
        <w:textAlignment w:val="baseline"/>
        <w:rPr>
          <w:b/>
          <w:bCs/>
          <w:i/>
          <w:iCs/>
          <w:sz w:val="26"/>
          <w:szCs w:val="26"/>
          <w:lang w:val="es-ES" w:eastAsia="es-ES"/>
        </w:rPr>
      </w:pPr>
      <w:r>
        <w:rPr>
          <w:b/>
          <w:bCs/>
          <w:i/>
          <w:iCs/>
          <w:sz w:val="26"/>
          <w:szCs w:val="26"/>
          <w:lang w:val="es-ES" w:eastAsia="es-ES"/>
        </w:rPr>
        <w:t xml:space="preserve">Copia del Acuerdo Impugnado con Indicación de </w:t>
      </w:r>
      <w:r>
        <w:rPr>
          <w:b/>
          <w:bCs/>
          <w:i/>
          <w:iCs/>
          <w:sz w:val="26"/>
          <w:szCs w:val="26"/>
          <w:u w:val="single"/>
          <w:lang w:val="es-ES" w:eastAsia="es-ES"/>
        </w:rPr>
        <w:t>Determinación Expresa del Medio</w:t>
      </w:r>
      <w:r>
        <w:rPr>
          <w:b/>
          <w:bCs/>
          <w:i/>
          <w:iCs/>
          <w:sz w:val="26"/>
          <w:szCs w:val="26"/>
          <w:lang w:val="es-ES" w:eastAsia="es-ES"/>
        </w:rPr>
        <w:t xml:space="preserve"> y de la Fecha de Notificació</w:t>
      </w:r>
      <w:r>
        <w:rPr>
          <w:b/>
          <w:bCs/>
          <w:i/>
          <w:iCs/>
          <w:sz w:val="26"/>
          <w:szCs w:val="26"/>
          <w:lang w:val="es-ES" w:eastAsia="es-ES"/>
        </w:rPr>
        <w:t>n al Recurrente;</w:t>
      </w:r>
    </w:p>
    <w:p w:rsidR="00000000" w:rsidRDefault="00AB60E1">
      <w:pPr>
        <w:kinsoku w:val="0"/>
        <w:overflowPunct w:val="0"/>
        <w:autoSpaceDE/>
        <w:autoSpaceDN/>
        <w:adjustRightInd/>
        <w:spacing w:before="293" w:line="305" w:lineRule="exact"/>
        <w:ind w:left="72" w:right="144" w:firstLine="648"/>
        <w:jc w:val="both"/>
        <w:textAlignment w:val="baseline"/>
        <w:rPr>
          <w:b/>
          <w:bCs/>
          <w:i/>
          <w:iCs/>
          <w:sz w:val="26"/>
          <w:szCs w:val="26"/>
          <w:lang w:val="es-ES" w:eastAsia="es-ES"/>
        </w:rPr>
      </w:pPr>
      <w:r>
        <w:rPr>
          <w:b/>
          <w:bCs/>
          <w:i/>
          <w:iCs/>
          <w:sz w:val="26"/>
          <w:szCs w:val="26"/>
          <w:lang w:val="es-ES" w:eastAsia="es-ES"/>
        </w:rPr>
        <w:t>Copia Certificada del Expediente del Procedimiento de Caducidad seguido contra el Recurrente;</w:t>
      </w:r>
    </w:p>
    <w:p w:rsidR="00000000" w:rsidRDefault="00AB60E1">
      <w:pPr>
        <w:numPr>
          <w:ilvl w:val="0"/>
          <w:numId w:val="6"/>
        </w:numPr>
        <w:kinsoku w:val="0"/>
        <w:overflowPunct w:val="0"/>
        <w:autoSpaceDE/>
        <w:autoSpaceDN/>
        <w:adjustRightInd/>
        <w:spacing w:before="299" w:line="302" w:lineRule="exact"/>
        <w:ind w:right="144"/>
        <w:jc w:val="both"/>
        <w:textAlignment w:val="baseline"/>
        <w:rPr>
          <w:b/>
          <w:bCs/>
          <w:i/>
          <w:iCs/>
          <w:sz w:val="26"/>
          <w:szCs w:val="26"/>
          <w:lang w:val="es-ES" w:eastAsia="es-ES"/>
        </w:rPr>
      </w:pPr>
      <w:r>
        <w:rPr>
          <w:b/>
          <w:bCs/>
          <w:i/>
          <w:iCs/>
          <w:sz w:val="26"/>
          <w:szCs w:val="26"/>
          <w:lang w:val="es-ES" w:eastAsia="es-ES"/>
        </w:rPr>
        <w:t>Copia de las Resoluciones que se Emitieran en cuanto a los Recursos Ordinarios Presentados por el Recurrente contra el Acto de Inicio del Pro</w:t>
      </w:r>
      <w:r>
        <w:rPr>
          <w:b/>
          <w:bCs/>
          <w:i/>
          <w:iCs/>
          <w:sz w:val="26"/>
          <w:szCs w:val="26"/>
          <w:lang w:val="es-ES" w:eastAsia="es-ES"/>
        </w:rPr>
        <w:t>cedimiento de Caducidad Aplicado en su relación;</w:t>
      </w:r>
    </w:p>
    <w:p w:rsidR="00000000" w:rsidRDefault="00AB60E1">
      <w:pPr>
        <w:numPr>
          <w:ilvl w:val="0"/>
          <w:numId w:val="6"/>
        </w:numPr>
        <w:kinsoku w:val="0"/>
        <w:overflowPunct w:val="0"/>
        <w:autoSpaceDE/>
        <w:autoSpaceDN/>
        <w:adjustRightInd/>
        <w:spacing w:before="276" w:line="321" w:lineRule="exact"/>
        <w:jc w:val="both"/>
        <w:textAlignment w:val="baseline"/>
        <w:rPr>
          <w:b/>
          <w:bCs/>
          <w:i/>
          <w:iCs/>
          <w:spacing w:val="1"/>
          <w:sz w:val="26"/>
          <w:szCs w:val="26"/>
          <w:lang w:val="es-ES" w:eastAsia="es-ES"/>
        </w:rPr>
      </w:pPr>
      <w:r>
        <w:rPr>
          <w:b/>
          <w:bCs/>
          <w:i/>
          <w:iCs/>
          <w:spacing w:val="1"/>
          <w:sz w:val="26"/>
          <w:szCs w:val="26"/>
          <w:lang w:val="es-ES" w:eastAsia="es-ES"/>
        </w:rPr>
        <w:t>Referencia EXPRESA al Caso en Cuestión y a los Argumentos que Esboza</w:t>
      </w:r>
    </w:p>
    <w:p w:rsidR="00000000" w:rsidRDefault="00AB60E1">
      <w:pPr>
        <w:widowControl/>
        <w:rPr>
          <w:sz w:val="24"/>
          <w:szCs w:val="24"/>
        </w:rPr>
        <w:sectPr w:rsidR="00000000">
          <w:pgSz w:w="12288" w:h="15696"/>
          <w:pgMar w:top="1420" w:right="1522" w:bottom="420" w:left="1666" w:header="720" w:footer="720" w:gutter="0"/>
          <w:cols w:space="720"/>
          <w:noEndnote/>
        </w:sectPr>
      </w:pPr>
    </w:p>
    <w:p w:rsidR="00000000" w:rsidRDefault="00AB60E1">
      <w:pPr>
        <w:kinsoku w:val="0"/>
        <w:overflowPunct w:val="0"/>
        <w:autoSpaceDE/>
        <w:autoSpaceDN/>
        <w:adjustRightInd/>
        <w:spacing w:line="437" w:lineRule="exact"/>
        <w:ind w:left="72" w:right="72"/>
        <w:jc w:val="both"/>
        <w:textAlignment w:val="baseline"/>
        <w:rPr>
          <w:i/>
          <w:iCs/>
          <w:spacing w:val="-1"/>
          <w:sz w:val="26"/>
          <w:szCs w:val="26"/>
          <w:lang w:val="es-ES" w:eastAsia="es-ES"/>
        </w:rPr>
      </w:pPr>
      <w:r>
        <w:rPr>
          <w:b/>
          <w:bCs/>
          <w:i/>
          <w:iCs/>
          <w:spacing w:val="-1"/>
          <w:sz w:val="26"/>
          <w:szCs w:val="26"/>
          <w:lang w:val="es-ES" w:eastAsia="es-ES"/>
        </w:rPr>
        <w:lastRenderedPageBreak/>
        <w:t xml:space="preserve">el Accionante. Particularmente a lo Relativo a la Notificación del Acto Impugnado. </w:t>
      </w:r>
      <w:r>
        <w:rPr>
          <w:i/>
          <w:iCs/>
          <w:spacing w:val="-1"/>
          <w:sz w:val="26"/>
          <w:szCs w:val="26"/>
          <w:lang w:val="es-ES" w:eastAsia="es-ES"/>
        </w:rPr>
        <w:t>Adjuntánd</w:t>
      </w:r>
      <w:r>
        <w:rPr>
          <w:i/>
          <w:iCs/>
          <w:spacing w:val="-1"/>
          <w:sz w:val="26"/>
          <w:szCs w:val="26"/>
          <w:lang w:val="es-ES" w:eastAsia="es-ES"/>
        </w:rPr>
        <w:t>ose a tal prevención un Disco Compacto con el Expediente del Caso.</w:t>
      </w:r>
    </w:p>
    <w:p w:rsidR="00000000" w:rsidRDefault="00AF3D0F">
      <w:pPr>
        <w:tabs>
          <w:tab w:val="right" w:pos="9000"/>
        </w:tabs>
        <w:kinsoku w:val="0"/>
        <w:overflowPunct w:val="0"/>
        <w:autoSpaceDE/>
        <w:autoSpaceDN/>
        <w:adjustRightInd/>
        <w:spacing w:before="293" w:line="299" w:lineRule="exact"/>
        <w:ind w:left="72" w:right="72"/>
        <w:jc w:val="both"/>
        <w:textAlignment w:val="baseline"/>
        <w:rPr>
          <w:sz w:val="24"/>
          <w:szCs w:val="24"/>
          <w:lang w:eastAsia="en-US"/>
        </w:rPr>
      </w:pPr>
      <w:r>
        <w:rPr>
          <w:b/>
          <w:bCs/>
          <w:i/>
          <w:iCs/>
          <w:sz w:val="26"/>
          <w:szCs w:val="26"/>
          <w:lang w:val="es-ES" w:eastAsia="es-ES"/>
        </w:rPr>
        <w:t>l</w:t>
      </w:r>
      <w:r w:rsidR="00AB60E1">
        <w:rPr>
          <w:b/>
          <w:bCs/>
          <w:i/>
          <w:iCs/>
          <w:sz w:val="26"/>
          <w:szCs w:val="26"/>
          <w:lang w:val="es-ES" w:eastAsia="es-ES"/>
        </w:rPr>
        <w:t>.-</w:t>
      </w:r>
      <w:r w:rsidR="00AB60E1">
        <w:rPr>
          <w:b/>
          <w:bCs/>
          <w:i/>
          <w:iCs/>
          <w:sz w:val="26"/>
          <w:szCs w:val="26"/>
          <w:lang w:val="es-ES" w:eastAsia="es-ES"/>
        </w:rPr>
        <w:tab/>
      </w:r>
      <w:r w:rsidR="00AB60E1">
        <w:rPr>
          <w:i/>
          <w:iCs/>
          <w:sz w:val="26"/>
          <w:szCs w:val="26"/>
          <w:lang w:val="es-ES" w:eastAsia="es-ES"/>
        </w:rPr>
        <w:t>Que la Prevención realizada es Parcialmente Atendida mediante Oficio CTP</w:t>
      </w:r>
      <w:r w:rsidR="00AB60E1">
        <w:rPr>
          <w:i/>
          <w:iCs/>
          <w:sz w:val="26"/>
          <w:szCs w:val="26"/>
          <w:lang w:val="es-ES" w:eastAsia="es-ES"/>
        </w:rPr>
        <w:noBreakHyphen/>
      </w:r>
    </w:p>
    <w:p w:rsidR="00000000" w:rsidRDefault="00AB60E1">
      <w:pPr>
        <w:kinsoku w:val="0"/>
        <w:overflowPunct w:val="0"/>
        <w:autoSpaceDE/>
        <w:autoSpaceDN/>
        <w:adjustRightInd/>
        <w:spacing w:before="3" w:line="299" w:lineRule="exact"/>
        <w:ind w:left="72" w:right="72"/>
        <w:jc w:val="both"/>
        <w:textAlignment w:val="baseline"/>
        <w:rPr>
          <w:i/>
          <w:iCs/>
          <w:sz w:val="26"/>
          <w:szCs w:val="26"/>
          <w:lang w:val="es-ES" w:eastAsia="es-ES"/>
        </w:rPr>
      </w:pPr>
      <w:r>
        <w:rPr>
          <w:i/>
          <w:iCs/>
          <w:sz w:val="26"/>
          <w:szCs w:val="26"/>
          <w:lang w:val="es-ES" w:eastAsia="es-ES"/>
        </w:rPr>
        <w:t>SDA-17-00098, de fecha 24 de Abril del 2017, Remitié</w:t>
      </w:r>
      <w:r>
        <w:rPr>
          <w:i/>
          <w:iCs/>
          <w:sz w:val="26"/>
          <w:szCs w:val="26"/>
          <w:lang w:val="es-ES" w:eastAsia="es-ES"/>
        </w:rPr>
        <w:t>ndose solamente la Copia del Expediente Administrativo del Asunto y sin mayores Consideraciones sobre lo Alegado por el Recurrente (Ver Folio 0069 del Expediente del Caso).</w:t>
      </w:r>
    </w:p>
    <w:p w:rsidR="00000000" w:rsidRDefault="00AB60E1">
      <w:pPr>
        <w:tabs>
          <w:tab w:val="right" w:pos="9000"/>
        </w:tabs>
        <w:kinsoku w:val="0"/>
        <w:overflowPunct w:val="0"/>
        <w:autoSpaceDE/>
        <w:autoSpaceDN/>
        <w:adjustRightInd/>
        <w:spacing w:before="300" w:line="299" w:lineRule="exact"/>
        <w:ind w:left="72" w:right="72"/>
        <w:jc w:val="both"/>
        <w:textAlignment w:val="baseline"/>
        <w:rPr>
          <w:i/>
          <w:iCs/>
          <w:sz w:val="26"/>
          <w:szCs w:val="26"/>
          <w:lang w:val="es-ES" w:eastAsia="es-ES"/>
        </w:rPr>
      </w:pPr>
      <w:r>
        <w:rPr>
          <w:b/>
          <w:bCs/>
          <w:i/>
          <w:iCs/>
          <w:sz w:val="26"/>
          <w:szCs w:val="26"/>
          <w:lang w:val="es-ES" w:eastAsia="es-ES"/>
        </w:rPr>
        <w:t>m.-</w:t>
      </w:r>
      <w:r>
        <w:rPr>
          <w:b/>
          <w:bCs/>
          <w:i/>
          <w:iCs/>
          <w:sz w:val="26"/>
          <w:szCs w:val="26"/>
          <w:lang w:val="es-ES" w:eastAsia="es-ES"/>
        </w:rPr>
        <w:tab/>
      </w:r>
      <w:r>
        <w:rPr>
          <w:i/>
          <w:iCs/>
          <w:sz w:val="26"/>
          <w:szCs w:val="26"/>
          <w:lang w:val="es-ES" w:eastAsia="es-ES"/>
        </w:rPr>
        <w:t>Que por Escrito presentado en fecha 03 de Mayo del 2017, el Interesado se</w:t>
      </w:r>
    </w:p>
    <w:p w:rsidR="00000000" w:rsidRDefault="00AB60E1">
      <w:pPr>
        <w:kinsoku w:val="0"/>
        <w:overflowPunct w:val="0"/>
        <w:autoSpaceDE/>
        <w:autoSpaceDN/>
        <w:adjustRightInd/>
        <w:spacing w:line="298" w:lineRule="exact"/>
        <w:ind w:left="72" w:right="72"/>
        <w:jc w:val="both"/>
        <w:textAlignment w:val="baseline"/>
        <w:rPr>
          <w:i/>
          <w:iCs/>
          <w:spacing w:val="-2"/>
          <w:sz w:val="26"/>
          <w:szCs w:val="26"/>
          <w:lang w:val="es-ES" w:eastAsia="es-ES"/>
        </w:rPr>
      </w:pPr>
      <w:r>
        <w:rPr>
          <w:i/>
          <w:iCs/>
          <w:spacing w:val="-2"/>
          <w:sz w:val="26"/>
          <w:szCs w:val="26"/>
          <w:lang w:val="es-ES" w:eastAsia="es-ES"/>
        </w:rPr>
        <w:t>Presenta Solicitando se Urja su Caso y se Defina, cuando menos y de forma Urgente la Suspensión de los Efectos del Acto Impugnado, dadas las Consecuencias Negativas que se le presentan y lo amenazan (Ver Folios 0145 a 0148 del Expediente del Caso).</w:t>
      </w:r>
    </w:p>
    <w:p w:rsidR="00000000" w:rsidRDefault="00AB60E1">
      <w:pPr>
        <w:numPr>
          <w:ilvl w:val="0"/>
          <w:numId w:val="7"/>
        </w:numPr>
        <w:kinsoku w:val="0"/>
        <w:overflowPunct w:val="0"/>
        <w:autoSpaceDE/>
        <w:autoSpaceDN/>
        <w:adjustRightInd/>
        <w:spacing w:before="693" w:line="288" w:lineRule="exact"/>
        <w:ind w:right="72"/>
        <w:jc w:val="both"/>
        <w:textAlignment w:val="baseline"/>
        <w:rPr>
          <w:b/>
          <w:bCs/>
          <w:spacing w:val="-2"/>
          <w:sz w:val="26"/>
          <w:szCs w:val="26"/>
          <w:lang w:val="es-ES" w:eastAsia="es-ES"/>
        </w:rPr>
      </w:pPr>
      <w:r>
        <w:rPr>
          <w:b/>
          <w:bCs/>
          <w:spacing w:val="-2"/>
          <w:sz w:val="26"/>
          <w:szCs w:val="26"/>
          <w:lang w:val="es-ES" w:eastAsia="es-ES"/>
        </w:rPr>
        <w:t>HECHOS NO PROBADOS:</w:t>
      </w:r>
    </w:p>
    <w:p w:rsidR="00000000" w:rsidRDefault="00AB60E1">
      <w:pPr>
        <w:kinsoku w:val="0"/>
        <w:overflowPunct w:val="0"/>
        <w:autoSpaceDE/>
        <w:autoSpaceDN/>
        <w:adjustRightInd/>
        <w:spacing w:before="49" w:line="295" w:lineRule="exact"/>
        <w:ind w:left="72" w:right="72"/>
        <w:jc w:val="both"/>
        <w:textAlignment w:val="baseline"/>
        <w:rPr>
          <w:sz w:val="26"/>
          <w:szCs w:val="26"/>
          <w:lang w:val="es-ES" w:eastAsia="es-ES"/>
        </w:rPr>
      </w:pPr>
      <w:r>
        <w:rPr>
          <w:sz w:val="26"/>
          <w:szCs w:val="26"/>
          <w:lang w:val="es-ES" w:eastAsia="es-ES"/>
        </w:rPr>
        <w:t>No se tiene como tal ninguno de relevancia a los presentes efectos.</w:t>
      </w:r>
    </w:p>
    <w:p w:rsidR="00000000" w:rsidRDefault="00AB60E1">
      <w:pPr>
        <w:numPr>
          <w:ilvl w:val="0"/>
          <w:numId w:val="7"/>
        </w:numPr>
        <w:kinsoku w:val="0"/>
        <w:overflowPunct w:val="0"/>
        <w:autoSpaceDE/>
        <w:autoSpaceDN/>
        <w:adjustRightInd/>
        <w:spacing w:before="642" w:line="341" w:lineRule="exact"/>
        <w:ind w:right="72"/>
        <w:jc w:val="both"/>
        <w:textAlignment w:val="baseline"/>
        <w:rPr>
          <w:b/>
          <w:bCs/>
          <w:sz w:val="26"/>
          <w:szCs w:val="26"/>
          <w:lang w:val="es-ES" w:eastAsia="es-ES"/>
        </w:rPr>
      </w:pPr>
      <w:r>
        <w:rPr>
          <w:b/>
          <w:bCs/>
          <w:sz w:val="26"/>
          <w:szCs w:val="26"/>
          <w:lang w:val="es-ES" w:eastAsia="es-ES"/>
        </w:rPr>
        <w:t>SOBRE EL FONDO. ASPECTOS DE APELACIÓN, CADUCIDAD, PRESCRIPCIÓN Y NULIDAD DEL CASO Y DE LA NOTIFICACIÓN:</w:t>
      </w:r>
    </w:p>
    <w:p w:rsidR="00000000" w:rsidRDefault="00AB60E1">
      <w:pPr>
        <w:kinsoku w:val="0"/>
        <w:overflowPunct w:val="0"/>
        <w:autoSpaceDE/>
        <w:autoSpaceDN/>
        <w:adjustRightInd/>
        <w:spacing w:before="694" w:line="348" w:lineRule="exact"/>
        <w:ind w:left="72" w:right="72"/>
        <w:jc w:val="both"/>
        <w:textAlignment w:val="baseline"/>
        <w:rPr>
          <w:b/>
          <w:bCs/>
          <w:i/>
          <w:iCs/>
          <w:spacing w:val="4"/>
          <w:sz w:val="26"/>
          <w:szCs w:val="26"/>
          <w:lang w:val="es-ES" w:eastAsia="es-ES"/>
        </w:rPr>
      </w:pPr>
      <w:r>
        <w:rPr>
          <w:b/>
          <w:bCs/>
          <w:i/>
          <w:iCs/>
          <w:spacing w:val="4"/>
          <w:sz w:val="26"/>
          <w:szCs w:val="26"/>
          <w:lang w:val="es-ES" w:eastAsia="es-ES"/>
        </w:rPr>
        <w:t xml:space="preserve">A.- SOBRE LA NULIDAD DE </w:t>
      </w:r>
      <w:r>
        <w:rPr>
          <w:b/>
          <w:bCs/>
          <w:spacing w:val="4"/>
          <w:sz w:val="26"/>
          <w:szCs w:val="26"/>
          <w:lang w:val="es-ES" w:eastAsia="es-ES"/>
        </w:rPr>
        <w:t xml:space="preserve">LA </w:t>
      </w:r>
      <w:r>
        <w:rPr>
          <w:b/>
          <w:bCs/>
          <w:i/>
          <w:iCs/>
          <w:spacing w:val="4"/>
          <w:sz w:val="26"/>
          <w:szCs w:val="26"/>
          <w:lang w:val="es-ES" w:eastAsia="es-ES"/>
        </w:rPr>
        <w:t>NOTIFICACIÓ</w:t>
      </w:r>
      <w:r>
        <w:rPr>
          <w:b/>
          <w:bCs/>
          <w:i/>
          <w:iCs/>
          <w:spacing w:val="4"/>
          <w:sz w:val="26"/>
          <w:szCs w:val="26"/>
          <w:lang w:val="es-ES" w:eastAsia="es-ES"/>
        </w:rPr>
        <w:t>N DEL ACTO IMPUGNADO:</w:t>
      </w:r>
    </w:p>
    <w:p w:rsidR="00000000" w:rsidRDefault="00AB60E1" w:rsidP="00AF3D0F">
      <w:pPr>
        <w:kinsoku w:val="0"/>
        <w:overflowPunct w:val="0"/>
        <w:autoSpaceDE/>
        <w:autoSpaceDN/>
        <w:adjustRightInd/>
        <w:spacing w:before="112" w:line="342" w:lineRule="exact"/>
        <w:ind w:left="72" w:right="72"/>
        <w:jc w:val="both"/>
        <w:textAlignment w:val="baseline"/>
        <w:rPr>
          <w:sz w:val="26"/>
          <w:szCs w:val="26"/>
          <w:lang w:val="es-ES" w:eastAsia="es-ES"/>
        </w:rPr>
      </w:pPr>
      <w:r>
        <w:rPr>
          <w:spacing w:val="-3"/>
          <w:sz w:val="26"/>
          <w:szCs w:val="26"/>
          <w:lang w:val="es-ES" w:eastAsia="es-ES"/>
        </w:rPr>
        <w:t xml:space="preserve">En mérito de todo lo expresado antes y del Expediente del Caso en Particular, sí estima este Tribunal como Procedente </w:t>
      </w:r>
      <w:r>
        <w:rPr>
          <w:i/>
          <w:iCs/>
          <w:spacing w:val="-3"/>
          <w:sz w:val="26"/>
          <w:szCs w:val="26"/>
          <w:lang w:val="es-ES" w:eastAsia="es-ES"/>
        </w:rPr>
        <w:t xml:space="preserve">—en lo general- </w:t>
      </w:r>
      <w:r>
        <w:rPr>
          <w:spacing w:val="-3"/>
          <w:sz w:val="26"/>
          <w:szCs w:val="26"/>
          <w:lang w:val="es-ES" w:eastAsia="es-ES"/>
        </w:rPr>
        <w:t>la Acción de Nulidad de Notificación</w:t>
      </w:r>
      <w:r w:rsidR="00AF3D0F">
        <w:rPr>
          <w:spacing w:val="-3"/>
          <w:sz w:val="26"/>
          <w:szCs w:val="26"/>
          <w:lang w:val="es-ES" w:eastAsia="es-ES"/>
        </w:rPr>
        <w:t xml:space="preserve"> </w:t>
      </w:r>
      <w:r>
        <w:rPr>
          <w:sz w:val="26"/>
          <w:szCs w:val="26"/>
          <w:lang w:val="es-ES" w:eastAsia="es-ES"/>
        </w:rPr>
        <w:t xml:space="preserve">concomitante al mismo. Y se determina así una Infracción a los </w:t>
      </w:r>
      <w:r>
        <w:rPr>
          <w:sz w:val="26"/>
          <w:szCs w:val="26"/>
          <w:lang w:val="es-ES" w:eastAsia="es-ES"/>
        </w:rPr>
        <w:t>Derechos Fundamentales de Justicia, Debido Proceso y/o Defensa, toda vez que por su propia estima y de forma improcedente, el Consejo de Transporte Público evidencia haber</w:t>
      </w:r>
      <w:r w:rsidR="00AF3D0F">
        <w:rPr>
          <w:sz w:val="26"/>
          <w:szCs w:val="26"/>
          <w:lang w:val="es-ES" w:eastAsia="es-ES"/>
        </w:rPr>
        <w:t xml:space="preserve"> </w:t>
      </w:r>
      <w:r>
        <w:rPr>
          <w:spacing w:val="-3"/>
          <w:sz w:val="26"/>
          <w:szCs w:val="26"/>
          <w:lang w:val="es-ES" w:eastAsia="es-ES"/>
        </w:rPr>
        <w:t>Recibido el Documento de Cambio de Notificaciones que el Interesado presentara en Ju</w:t>
      </w:r>
      <w:r>
        <w:rPr>
          <w:spacing w:val="-3"/>
          <w:sz w:val="26"/>
          <w:szCs w:val="26"/>
          <w:lang w:val="es-ES" w:eastAsia="es-ES"/>
        </w:rPr>
        <w:t>lio del 2010 (Ver Resultando OCTAVO anterior); más no obstante ello, NOTIFICÓ en las Oficinas de la U</w:t>
      </w:r>
      <w:r w:rsidR="00AF3D0F">
        <w:rPr>
          <w:spacing w:val="-3"/>
          <w:sz w:val="26"/>
          <w:szCs w:val="26"/>
          <w:lang w:val="es-ES" w:eastAsia="es-ES"/>
        </w:rPr>
        <w:t>.T.C.</w:t>
      </w:r>
      <w:r>
        <w:rPr>
          <w:spacing w:val="-3"/>
          <w:sz w:val="26"/>
          <w:szCs w:val="26"/>
          <w:lang w:val="es-ES" w:eastAsia="es-ES"/>
        </w:rPr>
        <w:t xml:space="preserve"> (U</w:t>
      </w:r>
      <w:r w:rsidR="00AF3D0F">
        <w:rPr>
          <w:spacing w:val="-3"/>
          <w:sz w:val="26"/>
          <w:szCs w:val="26"/>
          <w:lang w:val="es-ES" w:eastAsia="es-ES"/>
        </w:rPr>
        <w:t>.</w:t>
      </w:r>
      <w:r>
        <w:rPr>
          <w:spacing w:val="-3"/>
          <w:sz w:val="26"/>
          <w:szCs w:val="26"/>
          <w:lang w:val="es-ES" w:eastAsia="es-ES"/>
        </w:rPr>
        <w:t>) y hasta lo hizo de forma</w:t>
      </w:r>
      <w:r w:rsidR="00AF3D0F">
        <w:rPr>
          <w:spacing w:val="-3"/>
          <w:sz w:val="26"/>
          <w:szCs w:val="26"/>
          <w:lang w:val="es-ES" w:eastAsia="es-ES"/>
        </w:rPr>
        <w:t xml:space="preserve"> </w:t>
      </w:r>
      <w:r>
        <w:rPr>
          <w:sz w:val="26"/>
          <w:szCs w:val="26"/>
          <w:lang w:val="es-ES" w:eastAsia="es-ES"/>
        </w:rPr>
        <w:t>directa, no por el fax que antes se había señalado y que -como se ha dicho- en Julio del 20</w:t>
      </w:r>
      <w:r>
        <w:rPr>
          <w:sz w:val="26"/>
          <w:szCs w:val="26"/>
          <w:lang w:val="es-ES" w:eastAsia="es-ES"/>
        </w:rPr>
        <w:t>10 fuera cambiado. Constando lo anterior al Folio 0079 Vuelto del Expediente de este Caso.</w:t>
      </w:r>
    </w:p>
    <w:p w:rsidR="00000000" w:rsidRDefault="00AB60E1">
      <w:pPr>
        <w:kinsoku w:val="0"/>
        <w:overflowPunct w:val="0"/>
        <w:autoSpaceDE/>
        <w:autoSpaceDN/>
        <w:adjustRightInd/>
        <w:spacing w:before="341" w:line="352" w:lineRule="exact"/>
        <w:ind w:left="72" w:right="72"/>
        <w:jc w:val="both"/>
        <w:textAlignment w:val="baseline"/>
        <w:rPr>
          <w:spacing w:val="-3"/>
          <w:sz w:val="26"/>
          <w:szCs w:val="26"/>
          <w:lang w:val="es-ES" w:eastAsia="es-ES"/>
        </w:rPr>
      </w:pPr>
      <w:r>
        <w:rPr>
          <w:spacing w:val="-3"/>
          <w:sz w:val="26"/>
          <w:szCs w:val="26"/>
          <w:lang w:val="es-ES" w:eastAsia="es-ES"/>
        </w:rPr>
        <w:t xml:space="preserve">Lo cierto es que una vez acreditado por una parte el medio de Notificaciones, él mismo </w:t>
      </w:r>
      <w:r>
        <w:rPr>
          <w:i/>
          <w:iCs/>
          <w:spacing w:val="-3"/>
          <w:sz w:val="26"/>
          <w:szCs w:val="26"/>
          <w:lang w:val="es-ES" w:eastAsia="es-ES"/>
        </w:rPr>
        <w:t xml:space="preserve">y </w:t>
      </w:r>
      <w:r>
        <w:rPr>
          <w:spacing w:val="-3"/>
          <w:sz w:val="26"/>
          <w:szCs w:val="26"/>
          <w:lang w:val="es-ES" w:eastAsia="es-ES"/>
        </w:rPr>
        <w:t>pese a la existencia de medios alternos o sucedáneos, DEBE DE RESPETARSE EN</w:t>
      </w:r>
    </w:p>
    <w:p w:rsidR="00000000" w:rsidRDefault="00AB60E1">
      <w:pPr>
        <w:widowControl/>
        <w:rPr>
          <w:sz w:val="24"/>
          <w:szCs w:val="24"/>
        </w:rPr>
        <w:sectPr w:rsidR="00000000">
          <w:pgSz w:w="12278" w:h="15782"/>
          <w:pgMar w:top="1380" w:right="1596" w:bottom="546" w:left="1582" w:header="720" w:footer="720" w:gutter="0"/>
          <w:cols w:space="720"/>
          <w:noEndnote/>
        </w:sectPr>
      </w:pPr>
    </w:p>
    <w:p w:rsidR="00000000" w:rsidRDefault="00AB60E1" w:rsidP="00AF3D0F">
      <w:pPr>
        <w:kinsoku w:val="0"/>
        <w:overflowPunct w:val="0"/>
        <w:autoSpaceDE/>
        <w:autoSpaceDN/>
        <w:adjustRightInd/>
        <w:spacing w:line="339" w:lineRule="exact"/>
        <w:ind w:left="72" w:right="72"/>
        <w:jc w:val="both"/>
        <w:textAlignment w:val="baseline"/>
        <w:rPr>
          <w:b/>
          <w:bCs/>
          <w:sz w:val="26"/>
          <w:szCs w:val="26"/>
          <w:lang w:val="es-ES" w:eastAsia="es-ES"/>
        </w:rPr>
      </w:pPr>
      <w:r>
        <w:rPr>
          <w:spacing w:val="-1"/>
          <w:sz w:val="26"/>
          <w:szCs w:val="26"/>
          <w:lang w:val="es-ES" w:eastAsia="es-ES"/>
        </w:rPr>
        <w:lastRenderedPageBreak/>
        <w:t xml:space="preserve">TODO y solo ante una Imposibilidad Acreditada de Notificación en el Medio primario Señalado, se puede Recurrir al Medio Alterno o Sucedáneo. La situación es simple, la Administración </w:t>
      </w:r>
      <w:r>
        <w:rPr>
          <w:b/>
          <w:bCs/>
          <w:spacing w:val="-1"/>
          <w:sz w:val="26"/>
          <w:szCs w:val="26"/>
          <w:lang w:val="es-ES" w:eastAsia="es-ES"/>
        </w:rPr>
        <w:t xml:space="preserve">DEBE </w:t>
      </w:r>
      <w:r>
        <w:rPr>
          <w:spacing w:val="-1"/>
          <w:sz w:val="26"/>
          <w:szCs w:val="26"/>
          <w:lang w:val="es-ES" w:eastAsia="es-ES"/>
        </w:rPr>
        <w:t xml:space="preserve">Notificar al </w:t>
      </w:r>
      <w:r>
        <w:rPr>
          <w:b/>
          <w:bCs/>
          <w:spacing w:val="-1"/>
          <w:sz w:val="26"/>
          <w:szCs w:val="26"/>
          <w:lang w:val="es-ES" w:eastAsia="es-ES"/>
        </w:rPr>
        <w:t xml:space="preserve">LUGAR O POR EL MEDIO SEÑALADO PRINCIPALMENTE y NO PUEDE HACER VARIACIONES A MENOS QUE SEAN A SOLICITUD DE LA PARTE O CON LA ANUENCIA DE LA MISMA. </w:t>
      </w:r>
      <w:r>
        <w:rPr>
          <w:spacing w:val="-1"/>
          <w:sz w:val="26"/>
          <w:szCs w:val="26"/>
          <w:lang w:val="es-ES" w:eastAsia="es-ES"/>
        </w:rPr>
        <w:t xml:space="preserve">Lo cual no acontece en la especie. Como bien se determina del Expediente, </w:t>
      </w:r>
      <w:r>
        <w:rPr>
          <w:b/>
          <w:bCs/>
          <w:spacing w:val="-1"/>
          <w:sz w:val="26"/>
          <w:szCs w:val="26"/>
          <w:lang w:val="es-ES" w:eastAsia="es-ES"/>
        </w:rPr>
        <w:t>SE NOTIFICÓ DE FORMA ERRÓNEA, LO CUA</w:t>
      </w:r>
      <w:r>
        <w:rPr>
          <w:b/>
          <w:bCs/>
          <w:spacing w:val="-1"/>
          <w:sz w:val="26"/>
          <w:szCs w:val="26"/>
          <w:lang w:val="es-ES" w:eastAsia="es-ES"/>
        </w:rPr>
        <w:t>L NO ES DABLE NI ACEPTABLE Y ENTRAÑA LA NULIDAD DE LO ACTUADO; POR</w:t>
      </w:r>
      <w:r w:rsidR="00AF3D0F">
        <w:rPr>
          <w:b/>
          <w:bCs/>
          <w:spacing w:val="-1"/>
          <w:sz w:val="26"/>
          <w:szCs w:val="26"/>
          <w:lang w:val="es-ES" w:eastAsia="es-ES"/>
        </w:rPr>
        <w:t xml:space="preserve"> </w:t>
      </w:r>
      <w:r>
        <w:rPr>
          <w:b/>
          <w:bCs/>
          <w:sz w:val="26"/>
          <w:szCs w:val="26"/>
          <w:lang w:val="es-ES" w:eastAsia="es-ES"/>
        </w:rPr>
        <w:t>AFECTACIÓN AL DEBIDO PROCESO Y EL DERECHO A SU DEFENSA Y GESTIÓN.</w:t>
      </w:r>
    </w:p>
    <w:p w:rsidR="00000000" w:rsidRDefault="00AB60E1">
      <w:pPr>
        <w:kinsoku w:val="0"/>
        <w:overflowPunct w:val="0"/>
        <w:autoSpaceDE/>
        <w:autoSpaceDN/>
        <w:adjustRightInd/>
        <w:spacing w:before="374" w:line="338" w:lineRule="exact"/>
        <w:ind w:left="72" w:right="72"/>
        <w:jc w:val="both"/>
        <w:textAlignment w:val="baseline"/>
        <w:rPr>
          <w:sz w:val="26"/>
          <w:szCs w:val="26"/>
          <w:lang w:val="es-ES" w:eastAsia="es-ES"/>
        </w:rPr>
      </w:pPr>
      <w:r>
        <w:rPr>
          <w:sz w:val="26"/>
          <w:szCs w:val="26"/>
          <w:lang w:val="es-ES" w:eastAsia="es-ES"/>
        </w:rPr>
        <w:t>Ahora bien, la Consecuencia de lo anterior está determinada por el Numeral 247 de la Ley General de la Administración Públi</w:t>
      </w:r>
      <w:r>
        <w:rPr>
          <w:sz w:val="26"/>
          <w:szCs w:val="26"/>
          <w:lang w:val="es-ES" w:eastAsia="es-ES"/>
        </w:rPr>
        <w:t>ca, el cual dispone:</w:t>
      </w:r>
    </w:p>
    <w:p w:rsidR="00000000" w:rsidRDefault="00AB60E1">
      <w:pPr>
        <w:kinsoku w:val="0"/>
        <w:overflowPunct w:val="0"/>
        <w:autoSpaceDE/>
        <w:autoSpaceDN/>
        <w:adjustRightInd/>
        <w:spacing w:before="655" w:line="301" w:lineRule="exact"/>
        <w:ind w:left="648" w:right="72"/>
        <w:textAlignment w:val="baseline"/>
        <w:rPr>
          <w:sz w:val="24"/>
          <w:szCs w:val="24"/>
          <w:lang w:eastAsia="en-US"/>
        </w:rPr>
      </w:pPr>
      <w:r>
        <w:rPr>
          <w:b/>
          <w:bCs/>
          <w:sz w:val="26"/>
          <w:szCs w:val="26"/>
          <w:lang w:val="es-ES" w:eastAsia="es-ES"/>
        </w:rPr>
        <w:t>Artículo 247.</w:t>
      </w:r>
      <w:r>
        <w:rPr>
          <w:b/>
          <w:bCs/>
          <w:sz w:val="26"/>
          <w:szCs w:val="26"/>
          <w:lang w:val="es-ES" w:eastAsia="es-ES"/>
        </w:rPr>
        <w:noBreakHyphen/>
      </w:r>
    </w:p>
    <w:p w:rsidR="00000000" w:rsidRDefault="00AB60E1">
      <w:pPr>
        <w:numPr>
          <w:ilvl w:val="0"/>
          <w:numId w:val="8"/>
        </w:numPr>
        <w:kinsoku w:val="0"/>
        <w:overflowPunct w:val="0"/>
        <w:autoSpaceDE/>
        <w:autoSpaceDN/>
        <w:adjustRightInd/>
        <w:spacing w:before="285" w:line="298" w:lineRule="exact"/>
        <w:ind w:right="720"/>
        <w:jc w:val="both"/>
        <w:textAlignment w:val="baseline"/>
        <w:rPr>
          <w:sz w:val="26"/>
          <w:szCs w:val="26"/>
          <w:lang w:val="es-ES" w:eastAsia="es-ES"/>
        </w:rPr>
      </w:pPr>
      <w:r>
        <w:rPr>
          <w:sz w:val="26"/>
          <w:szCs w:val="26"/>
          <w:lang w:val="es-ES" w:eastAsia="es-ES"/>
        </w:rPr>
        <w:t>La comunicación hecha por un medio inadecuado, o fuera del lugar debido, u omisa en cuanto a una parte cualquiera de la disposición del acto, será absolutamente nula y se tendrá por hecha en el momento en que gestion</w:t>
      </w:r>
      <w:r>
        <w:rPr>
          <w:sz w:val="26"/>
          <w:szCs w:val="26"/>
          <w:lang w:val="es-ES" w:eastAsia="es-ES"/>
        </w:rPr>
        <w:t>e la parte o el interesado, dándose por enterado, expresa o implícitamente, ante el órgano director competente.</w:t>
      </w:r>
    </w:p>
    <w:p w:rsidR="00000000" w:rsidRDefault="00AB60E1">
      <w:pPr>
        <w:numPr>
          <w:ilvl w:val="0"/>
          <w:numId w:val="9"/>
        </w:numPr>
        <w:kinsoku w:val="0"/>
        <w:overflowPunct w:val="0"/>
        <w:autoSpaceDE/>
        <w:autoSpaceDN/>
        <w:adjustRightInd/>
        <w:spacing w:before="309" w:line="289" w:lineRule="exact"/>
        <w:ind w:right="720"/>
        <w:jc w:val="both"/>
        <w:textAlignment w:val="baseline"/>
        <w:rPr>
          <w:sz w:val="26"/>
          <w:szCs w:val="26"/>
          <w:lang w:val="es-ES" w:eastAsia="es-ES"/>
        </w:rPr>
      </w:pPr>
      <w:r>
        <w:rPr>
          <w:sz w:val="26"/>
          <w:szCs w:val="26"/>
          <w:lang w:val="es-ES" w:eastAsia="es-ES"/>
        </w:rPr>
        <w:t>La comunicación defectuosa por cualquier otra omisión será relativamente nula y se tendrá por válida y bien hecha si la parte o el interesad</w:t>
      </w:r>
      <w:r>
        <w:rPr>
          <w:sz w:val="26"/>
          <w:szCs w:val="26"/>
          <w:lang w:val="es-ES" w:eastAsia="es-ES"/>
        </w:rPr>
        <w:t>o no gestionan su anulación dentro de los d</w:t>
      </w:r>
      <w:r w:rsidR="00AF3D0F">
        <w:rPr>
          <w:sz w:val="26"/>
          <w:szCs w:val="26"/>
          <w:lang w:val="es-ES" w:eastAsia="es-ES"/>
        </w:rPr>
        <w:t>iez días posteriores a su realiz</w:t>
      </w:r>
      <w:r>
        <w:rPr>
          <w:sz w:val="26"/>
          <w:szCs w:val="26"/>
          <w:lang w:val="es-ES" w:eastAsia="es-ES"/>
        </w:rPr>
        <w:t>ación.</w:t>
      </w:r>
    </w:p>
    <w:p w:rsidR="00000000" w:rsidRDefault="00AB60E1">
      <w:pPr>
        <w:numPr>
          <w:ilvl w:val="0"/>
          <w:numId w:val="10"/>
        </w:numPr>
        <w:kinsoku w:val="0"/>
        <w:overflowPunct w:val="0"/>
        <w:autoSpaceDE/>
        <w:autoSpaceDN/>
        <w:adjustRightInd/>
        <w:spacing w:before="314" w:line="291" w:lineRule="exact"/>
        <w:ind w:right="720"/>
        <w:jc w:val="both"/>
        <w:textAlignment w:val="baseline"/>
        <w:rPr>
          <w:sz w:val="26"/>
          <w:szCs w:val="26"/>
          <w:lang w:val="es-ES" w:eastAsia="es-ES"/>
        </w:rPr>
      </w:pPr>
      <w:r>
        <w:rPr>
          <w:sz w:val="26"/>
          <w:szCs w:val="26"/>
          <w:lang w:val="es-ES" w:eastAsia="es-ES"/>
        </w:rPr>
        <w:t>No convalidarán la notificación relativamente nula las gestiones de otra índole dentro del plazo indicado en el párrafo anterior.</w:t>
      </w:r>
    </w:p>
    <w:p w:rsidR="00000000" w:rsidRDefault="00AB60E1">
      <w:pPr>
        <w:kinsoku w:val="0"/>
        <w:overflowPunct w:val="0"/>
        <w:autoSpaceDE/>
        <w:autoSpaceDN/>
        <w:adjustRightInd/>
        <w:spacing w:before="592" w:line="347" w:lineRule="exact"/>
        <w:ind w:left="72" w:right="72"/>
        <w:jc w:val="both"/>
        <w:textAlignment w:val="baseline"/>
        <w:rPr>
          <w:sz w:val="26"/>
          <w:szCs w:val="26"/>
          <w:lang w:val="es-ES" w:eastAsia="es-ES"/>
        </w:rPr>
      </w:pPr>
      <w:r>
        <w:rPr>
          <w:sz w:val="26"/>
          <w:szCs w:val="26"/>
          <w:lang w:val="es-ES" w:eastAsia="es-ES"/>
        </w:rPr>
        <w:t>Así las cosas la Comunicació</w:t>
      </w:r>
      <w:r>
        <w:rPr>
          <w:sz w:val="26"/>
          <w:szCs w:val="26"/>
          <w:lang w:val="es-ES" w:eastAsia="es-ES"/>
        </w:rPr>
        <w:t>n del Acto Objetado se DEBE tener como Realizada al Interesado en el Momento de Presentación de sus Acciones Recursivas, por las cuales SE DA POR ENTERADO DEL ACTO QUE CUESTIONA. Razón por la cual LAS MISMAS NO PUEDEN TENERSE COMO EXTEMPORÁNEAS Y DEBEN SER</w:t>
      </w:r>
      <w:r>
        <w:rPr>
          <w:sz w:val="26"/>
          <w:szCs w:val="26"/>
          <w:lang w:val="es-ES" w:eastAsia="es-ES"/>
        </w:rPr>
        <w:t xml:space="preserve"> CONOCIDAS POR EL FONDO. Tal cual procede este Tribunal.</w:t>
      </w:r>
    </w:p>
    <w:p w:rsidR="00000000" w:rsidRDefault="00AB60E1">
      <w:pPr>
        <w:kinsoku w:val="0"/>
        <w:overflowPunct w:val="0"/>
        <w:autoSpaceDE/>
        <w:autoSpaceDN/>
        <w:adjustRightInd/>
        <w:spacing w:before="348" w:line="344" w:lineRule="exact"/>
        <w:ind w:left="72" w:right="72"/>
        <w:jc w:val="both"/>
        <w:textAlignment w:val="baseline"/>
        <w:rPr>
          <w:sz w:val="26"/>
          <w:szCs w:val="26"/>
          <w:lang w:val="es-ES" w:eastAsia="es-ES"/>
        </w:rPr>
      </w:pPr>
      <w:r>
        <w:rPr>
          <w:sz w:val="26"/>
          <w:szCs w:val="26"/>
          <w:lang w:val="es-ES" w:eastAsia="es-ES"/>
        </w:rPr>
        <w:t>Por ende, conforme lo acotado, se determina procedente la Incidencia de Nulidad de Notificación, según lo preceptuado por el literal 247 de la Ley General de la</w:t>
      </w:r>
    </w:p>
    <w:p w:rsidR="00000000" w:rsidRDefault="00AB60E1">
      <w:pPr>
        <w:widowControl/>
        <w:rPr>
          <w:sz w:val="24"/>
          <w:szCs w:val="24"/>
        </w:rPr>
        <w:sectPr w:rsidR="00000000">
          <w:pgSz w:w="12278" w:h="15782"/>
          <w:pgMar w:top="1420" w:right="1574" w:bottom="486" w:left="1604" w:header="720" w:footer="720" w:gutter="0"/>
          <w:cols w:space="720"/>
          <w:noEndnote/>
        </w:sectPr>
      </w:pPr>
    </w:p>
    <w:p w:rsidR="00000000" w:rsidRDefault="00AB60E1">
      <w:pPr>
        <w:kinsoku w:val="0"/>
        <w:overflowPunct w:val="0"/>
        <w:autoSpaceDE/>
        <w:autoSpaceDN/>
        <w:adjustRightInd/>
        <w:spacing w:line="339" w:lineRule="exact"/>
        <w:ind w:left="72" w:right="216"/>
        <w:jc w:val="both"/>
        <w:textAlignment w:val="baseline"/>
        <w:rPr>
          <w:sz w:val="26"/>
          <w:szCs w:val="26"/>
          <w:lang w:val="es-ES" w:eastAsia="es-ES"/>
        </w:rPr>
      </w:pPr>
      <w:r>
        <w:rPr>
          <w:sz w:val="26"/>
          <w:szCs w:val="26"/>
          <w:lang w:val="es-ES" w:eastAsia="es-ES"/>
        </w:rPr>
        <w:lastRenderedPageBreak/>
        <w:t>Administración Pública y se pasan a Resolver, por el Recurso de Apelación y la Nulidad concomitante, así como la Caducidad y la Prescripción Invocadas por el Interesado.</w:t>
      </w:r>
    </w:p>
    <w:p w:rsidR="00000000" w:rsidRPr="005120C6" w:rsidRDefault="00AB60E1">
      <w:pPr>
        <w:numPr>
          <w:ilvl w:val="0"/>
          <w:numId w:val="11"/>
        </w:numPr>
        <w:kinsoku w:val="0"/>
        <w:overflowPunct w:val="0"/>
        <w:autoSpaceDE/>
        <w:autoSpaceDN/>
        <w:adjustRightInd/>
        <w:spacing w:before="693" w:line="344" w:lineRule="exact"/>
        <w:ind w:right="216"/>
        <w:jc w:val="both"/>
        <w:textAlignment w:val="baseline"/>
        <w:rPr>
          <w:b/>
          <w:sz w:val="26"/>
          <w:szCs w:val="26"/>
          <w:lang w:val="es-ES" w:eastAsia="es-ES"/>
        </w:rPr>
      </w:pPr>
      <w:r w:rsidRPr="005120C6">
        <w:rPr>
          <w:b/>
          <w:sz w:val="26"/>
          <w:szCs w:val="26"/>
          <w:lang w:val="es-ES" w:eastAsia="es-ES"/>
        </w:rPr>
        <w:t>NULIDAD DEL PROCEDIMIENTO POR FALTA DE ATENCIÓN A LOS RECUR</w:t>
      </w:r>
      <w:r w:rsidRPr="005120C6">
        <w:rPr>
          <w:b/>
          <w:sz w:val="26"/>
          <w:szCs w:val="26"/>
          <w:lang w:val="es-ES" w:eastAsia="es-ES"/>
        </w:rPr>
        <w:t>SOS CONTRA EL ACTO DE INICIO DEL MISMO:</w:t>
      </w:r>
    </w:p>
    <w:p w:rsidR="00000000" w:rsidRDefault="00AB60E1">
      <w:pPr>
        <w:kinsoku w:val="0"/>
        <w:overflowPunct w:val="0"/>
        <w:autoSpaceDE/>
        <w:autoSpaceDN/>
        <w:adjustRightInd/>
        <w:spacing w:before="329" w:line="344" w:lineRule="exact"/>
        <w:ind w:left="72" w:right="216"/>
        <w:jc w:val="both"/>
        <w:textAlignment w:val="baseline"/>
        <w:rPr>
          <w:sz w:val="26"/>
          <w:szCs w:val="26"/>
          <w:lang w:val="es-ES" w:eastAsia="es-ES"/>
        </w:rPr>
      </w:pPr>
      <w:r>
        <w:rPr>
          <w:sz w:val="26"/>
          <w:szCs w:val="26"/>
          <w:lang w:val="es-ES" w:eastAsia="es-ES"/>
        </w:rPr>
        <w:t xml:space="preserve">Los Deberes de Respuesta y de Justicia </w:t>
      </w:r>
      <w:r>
        <w:rPr>
          <w:i/>
          <w:iCs/>
          <w:sz w:val="26"/>
          <w:szCs w:val="26"/>
          <w:lang w:val="es-ES" w:eastAsia="es-ES"/>
        </w:rPr>
        <w:t xml:space="preserve">(artículos 27, 34 y 41 de la Constitución Política), </w:t>
      </w:r>
      <w:r>
        <w:rPr>
          <w:sz w:val="26"/>
          <w:szCs w:val="26"/>
          <w:lang w:val="es-ES" w:eastAsia="es-ES"/>
        </w:rPr>
        <w:t>MANDAN que en un Caso com</w:t>
      </w:r>
      <w:r>
        <w:rPr>
          <w:sz w:val="26"/>
          <w:szCs w:val="26"/>
          <w:lang w:val="es-ES" w:eastAsia="es-ES"/>
        </w:rPr>
        <w:t>o el Analizado, en el cual hay Acciones Recursivas evidentes contra el Acto de Inicio de un Procedimiento de corte Sancionatorio; tales Acciones sean atendidas debida y meritoriamente y se RESUELVAN expresamente. INTERRUMPIÉNDOSE los Plazos de Gestión, seg</w:t>
      </w:r>
      <w:r>
        <w:rPr>
          <w:sz w:val="26"/>
          <w:szCs w:val="26"/>
          <w:lang w:val="es-ES" w:eastAsia="es-ES"/>
        </w:rPr>
        <w:t>ún lo que Ordena el Numeral 260.a. de la LGAP.</w:t>
      </w:r>
    </w:p>
    <w:p w:rsidR="00000000" w:rsidRDefault="00AB60E1">
      <w:pPr>
        <w:kinsoku w:val="0"/>
        <w:overflowPunct w:val="0"/>
        <w:autoSpaceDE/>
        <w:autoSpaceDN/>
        <w:adjustRightInd/>
        <w:spacing w:before="339" w:line="344" w:lineRule="exact"/>
        <w:ind w:left="72" w:right="216"/>
        <w:jc w:val="both"/>
        <w:textAlignment w:val="baseline"/>
        <w:rPr>
          <w:spacing w:val="-2"/>
          <w:sz w:val="26"/>
          <w:szCs w:val="26"/>
          <w:lang w:val="es-ES" w:eastAsia="es-ES"/>
        </w:rPr>
      </w:pPr>
      <w:r>
        <w:rPr>
          <w:spacing w:val="-2"/>
          <w:sz w:val="26"/>
          <w:szCs w:val="26"/>
          <w:lang w:val="es-ES" w:eastAsia="es-ES"/>
        </w:rPr>
        <w:t>No obstante lo anterior y en su total Perjuicio, según el Expediente del Caso Remitido por el Consejo de Transporte Público, los Recursos de rigor contra el Acto Inicial NO SE RESOLVIERON en nada. Lo cual Viol</w:t>
      </w:r>
      <w:r>
        <w:rPr>
          <w:spacing w:val="-2"/>
          <w:sz w:val="26"/>
          <w:szCs w:val="26"/>
          <w:lang w:val="es-ES" w:eastAsia="es-ES"/>
        </w:rPr>
        <w:t>enta los Derechos Fundamentales y Esenciales antes referidos. Determinando la NULIDAD de lo Actuado y Definido Finalmente, SIN RESPUESTA A LAS ACCIONES RECURSIVAS SEÑALADAS.</w:t>
      </w:r>
    </w:p>
    <w:p w:rsidR="00000000" w:rsidRDefault="00AB60E1">
      <w:pPr>
        <w:numPr>
          <w:ilvl w:val="0"/>
          <w:numId w:val="11"/>
        </w:numPr>
        <w:kinsoku w:val="0"/>
        <w:overflowPunct w:val="0"/>
        <w:autoSpaceDE/>
        <w:autoSpaceDN/>
        <w:adjustRightInd/>
        <w:spacing w:before="750" w:line="290" w:lineRule="exact"/>
        <w:textAlignment w:val="baseline"/>
        <w:rPr>
          <w:spacing w:val="6"/>
          <w:sz w:val="26"/>
          <w:szCs w:val="26"/>
          <w:lang w:val="es-ES" w:eastAsia="es-ES"/>
        </w:rPr>
      </w:pPr>
      <w:r w:rsidRPr="005120C6">
        <w:rPr>
          <w:b/>
          <w:spacing w:val="6"/>
          <w:sz w:val="26"/>
          <w:szCs w:val="26"/>
          <w:lang w:val="es-ES" w:eastAsia="es-ES"/>
        </w:rPr>
        <w:t>CADUCIDAD</w:t>
      </w:r>
      <w:r>
        <w:rPr>
          <w:spacing w:val="6"/>
          <w:sz w:val="26"/>
          <w:szCs w:val="26"/>
          <w:lang w:val="es-ES" w:eastAsia="es-ES"/>
        </w:rPr>
        <w:t>:</w:t>
      </w:r>
    </w:p>
    <w:p w:rsidR="00000000" w:rsidRDefault="00AB60E1">
      <w:pPr>
        <w:kinsoku w:val="0"/>
        <w:overflowPunct w:val="0"/>
        <w:autoSpaceDE/>
        <w:autoSpaceDN/>
        <w:adjustRightInd/>
        <w:spacing w:before="308" w:after="865" w:line="344" w:lineRule="exact"/>
        <w:ind w:left="72" w:right="216"/>
        <w:jc w:val="both"/>
        <w:textAlignment w:val="baseline"/>
        <w:rPr>
          <w:sz w:val="26"/>
          <w:szCs w:val="26"/>
          <w:lang w:val="es-ES" w:eastAsia="es-ES"/>
        </w:rPr>
      </w:pPr>
      <w:r>
        <w:rPr>
          <w:sz w:val="26"/>
          <w:szCs w:val="26"/>
          <w:lang w:val="es-ES" w:eastAsia="es-ES"/>
        </w:rPr>
        <w:t>En este Caso, entre el Momento en que la Policía del Tránsito Com</w:t>
      </w:r>
      <w:r>
        <w:rPr>
          <w:sz w:val="26"/>
          <w:szCs w:val="26"/>
          <w:lang w:val="es-ES" w:eastAsia="es-ES"/>
        </w:rPr>
        <w:t xml:space="preserve">unica al Consejo de Transporte Público (Noviembre del 2007) y el Momento del Inicio Efecto del Procedimiento (Enero del 2010), TRANSCURREN más de DOS AÑOS </w:t>
      </w:r>
      <w:r>
        <w:rPr>
          <w:i/>
          <w:iCs/>
          <w:sz w:val="26"/>
          <w:szCs w:val="26"/>
          <w:lang w:val="es-ES" w:eastAsia="es-ES"/>
        </w:rPr>
        <w:t xml:space="preserve">(eso sin contar la Fecha Real del Evento). </w:t>
      </w:r>
      <w:r>
        <w:rPr>
          <w:sz w:val="26"/>
          <w:szCs w:val="26"/>
          <w:lang w:val="es-ES" w:eastAsia="es-ES"/>
        </w:rPr>
        <w:t>Plazo que sobradamente supera el Plazo de CADUCIDAD/NULIDA</w:t>
      </w:r>
      <w:r>
        <w:rPr>
          <w:sz w:val="26"/>
          <w:szCs w:val="26"/>
          <w:lang w:val="es-ES" w:eastAsia="es-ES"/>
        </w:rPr>
        <w:t>D DE SEIS MESES que la Ley y los Tribunales de Justicia y este Tribunal, han determinado como Tiempo Máximo de Gestión Administrativa. Es decir, EN LA ETAPA PREVIA se dio una Dilación Injustificada de CASI 25 MESES, lo cual conlleva necesariamente la Opera</w:t>
      </w:r>
      <w:r>
        <w:rPr>
          <w:sz w:val="26"/>
          <w:szCs w:val="26"/>
          <w:lang w:val="es-ES" w:eastAsia="es-ES"/>
        </w:rPr>
        <w:t>ncia de la Figura aludida y alegada por la Parte Interesada, tanto en el Desarrollo del Procedimiento como en sus Acciones Recursivas de manas. Operando lo que se ha determinado como la CADUCIDAD/NULIDAD en la ETAPA PREVIA del Procedimiento, en cuanto a lo</w:t>
      </w:r>
      <w:r>
        <w:rPr>
          <w:sz w:val="26"/>
          <w:szCs w:val="26"/>
          <w:lang w:val="es-ES" w:eastAsia="es-ES"/>
        </w:rPr>
        <w:t xml:space="preserve"> que este Tribunal bien ha dispuesto ya:</w:t>
      </w:r>
    </w:p>
    <w:p w:rsidR="00000000" w:rsidRDefault="00AB60E1">
      <w:pPr>
        <w:widowControl/>
        <w:rPr>
          <w:sz w:val="24"/>
          <w:szCs w:val="24"/>
        </w:rPr>
        <w:sectPr w:rsidR="00000000">
          <w:pgSz w:w="12278" w:h="15725"/>
          <w:pgMar w:top="1280" w:right="1483" w:bottom="549" w:left="1587" w:header="720" w:footer="720" w:gutter="0"/>
          <w:cols w:space="720"/>
          <w:noEndnote/>
        </w:sectPr>
      </w:pPr>
    </w:p>
    <w:p w:rsidR="00000000" w:rsidRDefault="00AB60E1">
      <w:pPr>
        <w:widowControl/>
        <w:rPr>
          <w:sz w:val="24"/>
          <w:szCs w:val="24"/>
        </w:rPr>
        <w:sectPr w:rsidR="00000000">
          <w:type w:val="continuous"/>
          <w:pgSz w:w="12278" w:h="15725"/>
          <w:pgMar w:top="1280" w:right="1483" w:bottom="549" w:left="7915" w:header="720" w:footer="720" w:gutter="0"/>
          <w:cols w:space="720"/>
          <w:noEndnote/>
        </w:sectPr>
      </w:pPr>
    </w:p>
    <w:p w:rsidR="00000000" w:rsidRDefault="00AB60E1">
      <w:pPr>
        <w:kinsoku w:val="0"/>
        <w:overflowPunct w:val="0"/>
        <w:autoSpaceDE/>
        <w:autoSpaceDN/>
        <w:adjustRightInd/>
        <w:spacing w:line="333" w:lineRule="exact"/>
        <w:ind w:left="72" w:right="504"/>
        <w:jc w:val="both"/>
        <w:textAlignment w:val="baseline"/>
        <w:rPr>
          <w:spacing w:val="-1"/>
          <w:sz w:val="26"/>
          <w:szCs w:val="26"/>
          <w:lang w:val="es-ES" w:eastAsia="es-ES"/>
        </w:rPr>
      </w:pPr>
      <w:r>
        <w:rPr>
          <w:spacing w:val="-1"/>
          <w:sz w:val="26"/>
          <w:szCs w:val="26"/>
          <w:lang w:val="es-ES" w:eastAsia="es-ES"/>
        </w:rPr>
        <w:lastRenderedPageBreak/>
        <w:t xml:space="preserve">..."En tal orden de ideas este Tribunal ya ha tomado criterio. Teniéndose que en concordancia con lo anterior y para la </w:t>
      </w:r>
      <w:r>
        <w:rPr>
          <w:b/>
          <w:bCs/>
          <w:spacing w:val="-1"/>
          <w:sz w:val="26"/>
          <w:szCs w:val="26"/>
          <w:u w:val="single"/>
          <w:lang w:val="es-ES" w:eastAsia="es-ES"/>
        </w:rPr>
        <w:t>Fase Previa a la Sustanciac</w:t>
      </w:r>
      <w:r>
        <w:rPr>
          <w:b/>
          <w:bCs/>
          <w:spacing w:val="-1"/>
          <w:sz w:val="26"/>
          <w:szCs w:val="26"/>
          <w:u w:val="single"/>
          <w:lang w:val="es-ES" w:eastAsia="es-ES"/>
        </w:rPr>
        <w:t>ión del Procedimiento,</w:t>
      </w:r>
      <w:r>
        <w:rPr>
          <w:spacing w:val="-1"/>
          <w:sz w:val="26"/>
          <w:szCs w:val="26"/>
          <w:lang w:val="es-ES" w:eastAsia="es-ES"/>
        </w:rPr>
        <w:t xml:space="preserve"> mediante </w:t>
      </w:r>
      <w:r>
        <w:rPr>
          <w:b/>
          <w:bCs/>
          <w:spacing w:val="-1"/>
          <w:sz w:val="26"/>
          <w:szCs w:val="26"/>
          <w:lang w:val="es-ES" w:eastAsia="es-ES"/>
        </w:rPr>
        <w:t xml:space="preserve">Resolución No. 00050-2014 </w:t>
      </w:r>
      <w:r>
        <w:rPr>
          <w:spacing w:val="-1"/>
          <w:sz w:val="26"/>
          <w:szCs w:val="26"/>
          <w:lang w:val="es-ES" w:eastAsia="es-ES"/>
        </w:rPr>
        <w:t xml:space="preserve">del 21 de Abril del 2014, y se prohíja el criterio del Tribunal Contencioso Administrativo </w:t>
      </w:r>
      <w:r>
        <w:rPr>
          <w:i/>
          <w:iCs/>
          <w:spacing w:val="-1"/>
          <w:sz w:val="26"/>
          <w:szCs w:val="26"/>
          <w:lang w:val="es-ES" w:eastAsia="es-ES"/>
        </w:rPr>
        <w:t xml:space="preserve">(Expediente No. 12-001506-1027-CA), </w:t>
      </w:r>
      <w:r>
        <w:rPr>
          <w:spacing w:val="-1"/>
          <w:sz w:val="26"/>
          <w:szCs w:val="26"/>
          <w:lang w:val="es-ES" w:eastAsia="es-ES"/>
        </w:rPr>
        <w:t>señala:</w:t>
      </w:r>
    </w:p>
    <w:p w:rsidR="00000000" w:rsidRDefault="00AB60E1">
      <w:pPr>
        <w:kinsoku w:val="0"/>
        <w:overflowPunct w:val="0"/>
        <w:autoSpaceDE/>
        <w:autoSpaceDN/>
        <w:adjustRightInd/>
        <w:spacing w:before="345" w:line="297" w:lineRule="exact"/>
        <w:ind w:left="72" w:right="504"/>
        <w:jc w:val="both"/>
        <w:textAlignment w:val="baseline"/>
        <w:rPr>
          <w:i/>
          <w:iCs/>
          <w:sz w:val="26"/>
          <w:szCs w:val="26"/>
          <w:lang w:val="es-ES" w:eastAsia="es-ES"/>
        </w:rPr>
      </w:pPr>
      <w:r>
        <w:rPr>
          <w:sz w:val="26"/>
          <w:szCs w:val="26"/>
          <w:lang w:val="es-ES" w:eastAsia="es-ES"/>
        </w:rPr>
        <w:t>..."Posteriormente y al contestar a la audiencia sobre excepciones (f. 130</w:t>
      </w:r>
      <w:r>
        <w:rPr>
          <w:sz w:val="26"/>
          <w:szCs w:val="26"/>
          <w:lang w:val="es-ES" w:eastAsia="es-ES"/>
        </w:rPr>
        <w:softHyphen/>
        <w:t xml:space="preserve">135), la apoderada de la sociedad actora agregó a los argumentos anteriores el de la caducidad del trámite, por cuanto estima que </w:t>
      </w:r>
      <w:r>
        <w:rPr>
          <w:i/>
          <w:iCs/>
          <w:sz w:val="26"/>
          <w:szCs w:val="26"/>
          <w:lang w:val="es-ES" w:eastAsia="es-ES"/>
        </w:rPr>
        <w:t>"la Administración incumplió todos los principios y</w:t>
      </w:r>
      <w:r>
        <w:rPr>
          <w:i/>
          <w:iCs/>
          <w:sz w:val="26"/>
          <w:szCs w:val="26"/>
          <w:lang w:val="es-ES" w:eastAsia="es-ES"/>
        </w:rPr>
        <w:t xml:space="preserve"> plazos procedimentales que se impone (sic) la Ley General de la Administración Pública, por lo que el procedimiento que nos ocupa es caduco y, por lo tanto, nulo y así debe declararse en resolución de fondo, lo que solicito".</w:t>
      </w:r>
    </w:p>
    <w:p w:rsidR="00000000" w:rsidRDefault="00AB60E1">
      <w:pPr>
        <w:kinsoku w:val="0"/>
        <w:overflowPunct w:val="0"/>
        <w:autoSpaceDE/>
        <w:autoSpaceDN/>
        <w:adjustRightInd/>
        <w:spacing w:before="659" w:line="295" w:lineRule="exact"/>
        <w:ind w:left="72" w:right="504"/>
        <w:jc w:val="both"/>
        <w:textAlignment w:val="baseline"/>
        <w:rPr>
          <w:i/>
          <w:iCs/>
          <w:sz w:val="26"/>
          <w:szCs w:val="26"/>
          <w:lang w:val="es-ES" w:eastAsia="es-ES"/>
        </w:rPr>
      </w:pPr>
      <w:r>
        <w:rPr>
          <w:b/>
          <w:bCs/>
          <w:sz w:val="26"/>
          <w:szCs w:val="26"/>
          <w:lang w:val="es-ES" w:eastAsia="es-ES"/>
        </w:rPr>
        <w:t>VI.- SOBRE LA DURACIÓN DEL PR</w:t>
      </w:r>
      <w:r>
        <w:rPr>
          <w:b/>
          <w:bCs/>
          <w:sz w:val="26"/>
          <w:szCs w:val="26"/>
          <w:lang w:val="es-ES" w:eastAsia="es-ES"/>
        </w:rPr>
        <w:t xml:space="preserve">OCEDIMIENTO ADMINISTRATIVO. </w:t>
      </w:r>
      <w:r>
        <w:rPr>
          <w:sz w:val="26"/>
          <w:szCs w:val="26"/>
          <w:lang w:val="es-ES" w:eastAsia="es-ES"/>
        </w:rPr>
        <w:t xml:space="preserve">La actora solicita que se declare la caducidad del procedimiento seguido en su contra, por considerar que los plazos legales señalados al efecto fueron inobservados. </w:t>
      </w:r>
      <w:r>
        <w:rPr>
          <w:b/>
          <w:bCs/>
          <w:sz w:val="26"/>
          <w:szCs w:val="26"/>
          <w:lang w:val="es-ES" w:eastAsia="es-ES"/>
        </w:rPr>
        <w:t xml:space="preserve">En realidad, se trata de dos alegatos distintos, pues por una </w:t>
      </w:r>
      <w:r>
        <w:rPr>
          <w:b/>
          <w:bCs/>
          <w:sz w:val="26"/>
          <w:szCs w:val="26"/>
          <w:lang w:val="es-ES" w:eastAsia="es-ES"/>
        </w:rPr>
        <w:t xml:space="preserve">parte reclama que el trámite haya demorado más de tres años para el dictado del acto final, </w:t>
      </w:r>
      <w:r>
        <w:rPr>
          <w:b/>
          <w:bCs/>
          <w:sz w:val="26"/>
          <w:szCs w:val="26"/>
          <w:u w:val="single"/>
          <w:lang w:val="es-ES" w:eastAsia="es-ES"/>
        </w:rPr>
        <w:t>contados a  partir de la emisión de la denuncia administrativa que le dio inicio;</w:t>
      </w:r>
      <w:r>
        <w:rPr>
          <w:b/>
          <w:bCs/>
          <w:sz w:val="26"/>
          <w:szCs w:val="26"/>
          <w:lang w:val="es-ES" w:eastAsia="es-ES"/>
        </w:rPr>
        <w:t xml:space="preserve"> y, por otra, invoca la paralización por más de seis meses del procedimiento, a que</w:t>
      </w:r>
      <w:r>
        <w:rPr>
          <w:b/>
          <w:bCs/>
          <w:sz w:val="26"/>
          <w:szCs w:val="26"/>
          <w:lang w:val="es-ES" w:eastAsia="es-ES"/>
        </w:rPr>
        <w:t xml:space="preserve"> se refiere el numeral 340 de la LGAP (que es la caducidad propiamente dicha). </w:t>
      </w:r>
      <w:r>
        <w:rPr>
          <w:sz w:val="26"/>
          <w:szCs w:val="26"/>
          <w:lang w:val="es-ES" w:eastAsia="es-ES"/>
        </w:rPr>
        <w:t>En este último sentido, reprocha igualmente el plazo excesivo, en su criterio, que tomó la resolución del recurso interpuesto contra el señalado acto final. Ahora bien, ciertame</w:t>
      </w:r>
      <w:r>
        <w:rPr>
          <w:sz w:val="26"/>
          <w:szCs w:val="26"/>
          <w:lang w:val="es-ES" w:eastAsia="es-ES"/>
        </w:rPr>
        <w:t xml:space="preserve">nte, </w:t>
      </w:r>
      <w:r>
        <w:rPr>
          <w:b/>
          <w:bCs/>
          <w:i/>
          <w:iCs/>
          <w:sz w:val="26"/>
          <w:szCs w:val="26"/>
          <w:lang w:val="es-ES" w:eastAsia="es-ES"/>
        </w:rPr>
        <w:t>el principio de justicia pronta y cumplida supone, para el caso de los procedimientos administrativos, que deben ser resueltos, en tesis de principio, por acto final, dentro de plazos razonables y proporcionales, evitando someter al destinatario a pro</w:t>
      </w:r>
      <w:r>
        <w:rPr>
          <w:b/>
          <w:bCs/>
          <w:i/>
          <w:iCs/>
          <w:sz w:val="26"/>
          <w:szCs w:val="26"/>
          <w:lang w:val="es-ES" w:eastAsia="es-ES"/>
        </w:rPr>
        <w:t xml:space="preserve">cedimientos infundadamente largos. Constituye por ende una expresión de la máxima de seguridad jurídica, en la medida en que exige la definición de la causa dentro de un espacio temporal razonable. </w:t>
      </w:r>
      <w:r>
        <w:rPr>
          <w:sz w:val="26"/>
          <w:szCs w:val="26"/>
          <w:lang w:val="es-ES" w:eastAsia="es-ES"/>
        </w:rPr>
        <w:t>La complejidad o no del procedimiento no podría justificar</w:t>
      </w:r>
      <w:r>
        <w:rPr>
          <w:sz w:val="26"/>
          <w:szCs w:val="26"/>
          <w:lang w:val="es-ES" w:eastAsia="es-ES"/>
        </w:rPr>
        <w:t xml:space="preserve"> procedimientos arbitrariamente largos, pues ello supondría admitir un poder incontrolable de la Administración para ejercitar, en cualquier tiempo y bajo su propio arbitrio, la potestad de resolver el conflicto, en detrimento evidente de la aludida certez</w:t>
      </w:r>
      <w:r>
        <w:rPr>
          <w:sz w:val="26"/>
          <w:szCs w:val="26"/>
          <w:lang w:val="es-ES" w:eastAsia="es-ES"/>
        </w:rPr>
        <w:t xml:space="preserve">a y en clara lesión del debido proceso. En ese sentido, el numeral 261.1 de la LGAP señala que </w:t>
      </w:r>
      <w:r>
        <w:rPr>
          <w:i/>
          <w:iCs/>
          <w:sz w:val="26"/>
          <w:szCs w:val="26"/>
          <w:lang w:val="es-ES" w:eastAsia="es-ES"/>
        </w:rPr>
        <w:t>"El procedimiento administrativo deberá concluirse, por acto final, dentro de los dos meses posteriores a su iniciación o, en su caso, posteriores a la presentac</w:t>
      </w:r>
      <w:r>
        <w:rPr>
          <w:i/>
          <w:iCs/>
          <w:sz w:val="26"/>
          <w:szCs w:val="26"/>
          <w:lang w:val="es-ES" w:eastAsia="es-ES"/>
        </w:rPr>
        <w:t>ión de la demanda o petición del</w:t>
      </w:r>
    </w:p>
    <w:p w:rsidR="00000000" w:rsidRDefault="00AB60E1">
      <w:pPr>
        <w:widowControl/>
        <w:rPr>
          <w:sz w:val="24"/>
          <w:szCs w:val="24"/>
        </w:rPr>
        <w:sectPr w:rsidR="00000000">
          <w:pgSz w:w="12278" w:h="15725"/>
          <w:pgMar w:top="1420" w:right="1724" w:bottom="469" w:left="2194" w:header="720" w:footer="720" w:gutter="0"/>
          <w:cols w:space="720"/>
          <w:noEndnote/>
        </w:sectPr>
      </w:pPr>
    </w:p>
    <w:p w:rsidR="00000000" w:rsidRDefault="00AB60E1">
      <w:pPr>
        <w:kinsoku w:val="0"/>
        <w:overflowPunct w:val="0"/>
        <w:autoSpaceDE/>
        <w:autoSpaceDN/>
        <w:adjustRightInd/>
        <w:spacing w:before="100" w:line="289" w:lineRule="exact"/>
        <w:ind w:left="144" w:right="504"/>
        <w:jc w:val="both"/>
        <w:textAlignment w:val="baseline"/>
        <w:rPr>
          <w:spacing w:val="-1"/>
          <w:sz w:val="25"/>
          <w:szCs w:val="25"/>
          <w:lang w:val="es-ES" w:eastAsia="es-ES"/>
        </w:rPr>
      </w:pPr>
      <w:r>
        <w:rPr>
          <w:i/>
          <w:iCs/>
          <w:spacing w:val="-1"/>
          <w:sz w:val="25"/>
          <w:szCs w:val="25"/>
          <w:lang w:val="es-ES" w:eastAsia="es-ES"/>
        </w:rPr>
        <w:lastRenderedPageBreak/>
        <w:t xml:space="preserve">administrado, salvo disposición en contrario de esta ley." </w:t>
      </w:r>
      <w:r>
        <w:rPr>
          <w:spacing w:val="-1"/>
          <w:sz w:val="25"/>
          <w:szCs w:val="25"/>
          <w:lang w:val="es-ES" w:eastAsia="es-ES"/>
        </w:rPr>
        <w:t xml:space="preserve">Ese </w:t>
      </w:r>
      <w:r>
        <w:rPr>
          <w:spacing w:val="-1"/>
          <w:sz w:val="25"/>
          <w:szCs w:val="25"/>
          <w:lang w:val="es-ES" w:eastAsia="es-ES"/>
        </w:rPr>
        <w:t>mismo plazo fija el numeral 32 del CPCA. Ambas normas señalan, en lo medular, que vencidos los plazos señalados sin que la Administración emita acto final, el destinatario podrá tener por rechazada la petición, mediante silencio negativo, a fin de interpon</w:t>
      </w:r>
      <w:r>
        <w:rPr>
          <w:spacing w:val="-1"/>
          <w:sz w:val="25"/>
          <w:szCs w:val="25"/>
          <w:lang w:val="es-ES" w:eastAsia="es-ES"/>
        </w:rPr>
        <w:t>er los recursos administrativos o bien, acudir a la tutela jurisdiccional. Claramente la figura del silencio negativo en la actualidad ostenta una orientación garantista para el destinatario y no un privilegio administrativo como anteriormente se concebía.</w:t>
      </w:r>
      <w:r>
        <w:rPr>
          <w:spacing w:val="-1"/>
          <w:sz w:val="25"/>
          <w:szCs w:val="25"/>
          <w:lang w:val="es-ES" w:eastAsia="es-ES"/>
        </w:rPr>
        <w:t xml:space="preserve"> Constituye la posibilidad de entender por rechazado el reclamo para poder acudir a otras instancias y no encontrarse sujeto a que la Administración emita un acto formal. Era precisamente la visión "acto—céntrica" de la justicia administrativa, evidenciada</w:t>
      </w:r>
      <w:r>
        <w:rPr>
          <w:spacing w:val="-1"/>
          <w:sz w:val="25"/>
          <w:szCs w:val="25"/>
          <w:lang w:val="es-ES" w:eastAsia="es-ES"/>
        </w:rPr>
        <w:t xml:space="preserve"> en el agotamiento preceptivo de la vía administrativa que imperaba hasta la emisión del fallo 3669-2006 de la Sala Constitucional y el numeral 31.1 del CPCA. Así, se exigía la emisión de un acto formal para acceder a la tutela jurisdiccional, para lo cual</w:t>
      </w:r>
      <w:r>
        <w:rPr>
          <w:spacing w:val="-1"/>
          <w:sz w:val="25"/>
          <w:szCs w:val="25"/>
          <w:lang w:val="es-ES" w:eastAsia="es-ES"/>
        </w:rPr>
        <w:t>, el rechazo tácito buscaba precisamente acudir a escalas superiores para emitir esa conducta formal (debe recordarse que el anterior modelo tenía una tendencia preeminentemente objetiva). Hoy en día, con la noción solo facultativa del agotamiento de la ví</w:t>
      </w:r>
      <w:r>
        <w:rPr>
          <w:spacing w:val="-1"/>
          <w:sz w:val="25"/>
          <w:szCs w:val="25"/>
          <w:lang w:val="es-ES" w:eastAsia="es-ES"/>
        </w:rPr>
        <w:t xml:space="preserve">a administrativa, el silencio supone una garantía para el particular, que le posibilita acudir a otros medios jurídicos para buscar la tutela de su situación jurídica, ya no como presupuesto para contar con un acto preleable, sino para suprimir la inercia </w:t>
      </w:r>
      <w:r>
        <w:rPr>
          <w:spacing w:val="-1"/>
          <w:sz w:val="25"/>
          <w:szCs w:val="25"/>
          <w:lang w:val="es-ES" w:eastAsia="es-ES"/>
        </w:rPr>
        <w:t xml:space="preserve">administrativa en la definición de su relación jurídica. No obstante, el análisis de esa figura supone que tal efecto denegatorio solo es viable dentro de los procedimientos iniciados a gestión de parte, siendo que no se puede entender negado lo que no ha </w:t>
      </w:r>
      <w:r>
        <w:rPr>
          <w:spacing w:val="-1"/>
          <w:sz w:val="25"/>
          <w:szCs w:val="25"/>
          <w:lang w:val="es-ES" w:eastAsia="es-ES"/>
        </w:rPr>
        <w:t xml:space="preserve">sido pedido; entonces, en las causas instauradas </w:t>
      </w:r>
      <w:r>
        <w:rPr>
          <w:i/>
          <w:iCs/>
          <w:spacing w:val="-1"/>
          <w:sz w:val="25"/>
          <w:szCs w:val="25"/>
          <w:lang w:val="es-ES" w:eastAsia="es-ES"/>
        </w:rPr>
        <w:t xml:space="preserve">ex officio </w:t>
      </w:r>
      <w:r>
        <w:rPr>
          <w:spacing w:val="-1"/>
          <w:sz w:val="25"/>
          <w:szCs w:val="25"/>
          <w:lang w:val="es-ES" w:eastAsia="es-ES"/>
        </w:rPr>
        <w:t xml:space="preserve">—como es el caso que aquí se examina— no se encuentra presente el presupuesto de base, tal cual es la petición o reclamo. Así lo establece el inciso 3 del citado precepto 261 en cuanto señala que </w:t>
      </w:r>
      <w:r>
        <w:rPr>
          <w:i/>
          <w:iCs/>
          <w:spacing w:val="-1"/>
          <w:sz w:val="25"/>
          <w:szCs w:val="25"/>
          <w:lang w:val="es-ES" w:eastAsia="es-ES"/>
        </w:rPr>
        <w:t xml:space="preserve">"se entenderá rechazado el reclamo o petición del administrado en vista del silencio de la Administración". </w:t>
      </w:r>
      <w:r>
        <w:rPr>
          <w:spacing w:val="-1"/>
          <w:sz w:val="25"/>
          <w:szCs w:val="25"/>
          <w:lang w:val="es-ES" w:eastAsia="es-ES"/>
        </w:rPr>
        <w:t xml:space="preserve">Así pues, no es una figura que pueda tenerse por pragmática en procedimientos de oficio. Ahora, </w:t>
      </w:r>
      <w:r>
        <w:rPr>
          <w:i/>
          <w:iCs/>
          <w:spacing w:val="-1"/>
          <w:sz w:val="25"/>
          <w:szCs w:val="25"/>
          <w:lang w:val="es-ES" w:eastAsia="es-ES"/>
        </w:rPr>
        <w:t>la lesión de los plazos fijados  por el ordenamiento</w:t>
      </w:r>
      <w:r>
        <w:rPr>
          <w:i/>
          <w:iCs/>
          <w:spacing w:val="-1"/>
          <w:sz w:val="25"/>
          <w:szCs w:val="25"/>
          <w:lang w:val="es-ES" w:eastAsia="es-ES"/>
        </w:rPr>
        <w:t xml:space="preserve"> para el ejercicio de una competencia, bien puede llegar a incorporar una patología en el acto, por infracción al elemento subjetivo competencia. Debe recordarse que a la luz del precepto 255 de la LGAP, los plazos legales vinculan tanto a la Administració</w:t>
      </w:r>
      <w:r>
        <w:rPr>
          <w:i/>
          <w:iCs/>
          <w:spacing w:val="-1"/>
          <w:sz w:val="25"/>
          <w:szCs w:val="25"/>
          <w:lang w:val="es-ES" w:eastAsia="es-ES"/>
        </w:rPr>
        <w:t xml:space="preserve">n como a los administrados. De tal postulado se desprende entonces que las competencias sujetas a plazo pueden </w:t>
      </w:r>
      <w:r>
        <w:rPr>
          <w:spacing w:val="-1"/>
          <w:sz w:val="25"/>
          <w:szCs w:val="25"/>
          <w:lang w:val="es-ES" w:eastAsia="es-ES"/>
        </w:rPr>
        <w:t xml:space="preserve">desembocar en actos nulos (doctrina del numeral 60.1 de la LGAP). No obstante, la correcta comprensión de esa última afirmación debe llevar a lo </w:t>
      </w:r>
      <w:r>
        <w:rPr>
          <w:spacing w:val="-1"/>
          <w:sz w:val="25"/>
          <w:szCs w:val="25"/>
          <w:lang w:val="es-ES" w:eastAsia="es-ES"/>
        </w:rPr>
        <w:t>siguiente: las potestades de imperio son imprescriptibles (art. 66.1 ibídem), aspecto que justifica lo enunciado por el numeral 329.3 de la citada Ley en cuanto a que el acto dictado fuera de plazo será válido para</w:t>
      </w:r>
    </w:p>
    <w:p w:rsidR="00000000" w:rsidRDefault="00AB60E1">
      <w:pPr>
        <w:widowControl/>
        <w:rPr>
          <w:sz w:val="24"/>
          <w:szCs w:val="24"/>
        </w:rPr>
        <w:sectPr w:rsidR="00000000">
          <w:pgSz w:w="12302" w:h="15768"/>
          <w:pgMar w:top="2166" w:right="1886" w:bottom="196" w:left="2190" w:header="720" w:footer="720" w:gutter="0"/>
          <w:cols w:space="720"/>
          <w:noEndnote/>
        </w:sectPr>
      </w:pPr>
    </w:p>
    <w:p w:rsidR="00000000" w:rsidRDefault="00AB60E1">
      <w:pPr>
        <w:kinsoku w:val="0"/>
        <w:overflowPunct w:val="0"/>
        <w:autoSpaceDE/>
        <w:autoSpaceDN/>
        <w:adjustRightInd/>
        <w:spacing w:before="11" w:line="289" w:lineRule="exact"/>
        <w:jc w:val="both"/>
        <w:textAlignment w:val="baseline"/>
        <w:rPr>
          <w:sz w:val="25"/>
          <w:szCs w:val="25"/>
          <w:lang w:val="es-ES" w:eastAsia="es-ES"/>
        </w:rPr>
      </w:pPr>
      <w:r>
        <w:rPr>
          <w:sz w:val="25"/>
          <w:szCs w:val="25"/>
          <w:lang w:val="es-ES" w:eastAsia="es-ES"/>
        </w:rPr>
        <w:lastRenderedPageBreak/>
        <w:t xml:space="preserve">todo efecto legal, salvo mención expresa de ley. Constituye ejemplo claro de esas excepciones el silencio positivo (sea, acto presunto: artículo 330 </w:t>
      </w:r>
      <w:r>
        <w:rPr>
          <w:i/>
          <w:iCs/>
          <w:sz w:val="25"/>
          <w:szCs w:val="25"/>
          <w:lang w:val="es-ES" w:eastAsia="es-ES"/>
        </w:rPr>
        <w:t xml:space="preserve">ibídem , </w:t>
      </w:r>
      <w:r>
        <w:rPr>
          <w:sz w:val="25"/>
          <w:szCs w:val="25"/>
          <w:lang w:val="es-ES" w:eastAsia="es-ES"/>
        </w:rPr>
        <w:t>con relación al 139), caso en el cual, correctamente declarado o acaecido, op</w:t>
      </w:r>
      <w:r>
        <w:rPr>
          <w:sz w:val="25"/>
          <w:szCs w:val="25"/>
          <w:lang w:val="es-ES" w:eastAsia="es-ES"/>
        </w:rPr>
        <w:t>era la máxima de la intangibilidad de actos propios, lo que implica la imposibilidad de la Administración de desconocer ese efecto, so pena de nulidad absoluta por infracción del precepto 34 constitucional." [...</w:t>
      </w:r>
      <w:r w:rsidR="005120C6">
        <w:rPr>
          <w:sz w:val="25"/>
          <w:szCs w:val="25"/>
          <w:lang w:val="es-ES" w:eastAsia="es-ES"/>
        </w:rPr>
        <w:t>]</w:t>
      </w:r>
      <w:r>
        <w:rPr>
          <w:sz w:val="25"/>
          <w:szCs w:val="25"/>
          <w:lang w:val="es-ES" w:eastAsia="es-ES"/>
        </w:rPr>
        <w:t xml:space="preserve"> </w:t>
      </w:r>
      <w:r>
        <w:rPr>
          <w:sz w:val="25"/>
          <w:szCs w:val="25"/>
          <w:u w:val="single"/>
          <w:lang w:val="es-ES" w:eastAsia="es-ES"/>
        </w:rPr>
        <w:t>"Lo determinante entonces estriba en que e</w:t>
      </w:r>
      <w:r>
        <w:rPr>
          <w:sz w:val="25"/>
          <w:szCs w:val="25"/>
          <w:u w:val="single"/>
          <w:lang w:val="es-ES" w:eastAsia="es-ES"/>
        </w:rPr>
        <w:t xml:space="preserve">l procedimiento muestre señales de actividad </w:t>
      </w:r>
      <w:r>
        <w:rPr>
          <w:i/>
          <w:iCs/>
          <w:sz w:val="25"/>
          <w:szCs w:val="25"/>
          <w:u w:val="single"/>
          <w:lang w:val="es-ES" w:eastAsia="es-ES"/>
        </w:rPr>
        <w:t xml:space="preserve">y </w:t>
      </w:r>
      <w:r>
        <w:rPr>
          <w:sz w:val="25"/>
          <w:szCs w:val="25"/>
          <w:u w:val="single"/>
          <w:lang w:val="es-ES" w:eastAsia="es-ES"/>
        </w:rPr>
        <w:t>no dilaciones injustificadas, acorde al principio de celeridad e impulso procesal —numerales 222 y 225 de la LGAP— de manera tal que su duración no sea producto de un proceder o inercia arbitraria de la Admini</w:t>
      </w:r>
      <w:r>
        <w:rPr>
          <w:sz w:val="25"/>
          <w:szCs w:val="25"/>
          <w:u w:val="single"/>
          <w:lang w:val="es-ES" w:eastAsia="es-ES"/>
        </w:rPr>
        <w:t>stración.</w:t>
      </w:r>
      <w:r>
        <w:rPr>
          <w:sz w:val="25"/>
          <w:szCs w:val="25"/>
          <w:lang w:val="es-ES" w:eastAsia="es-ES"/>
        </w:rPr>
        <w:t xml:space="preserve"> Una duración irrazonable del procedimiento puede llevar a la nulidad de lo actuado por una lesión al principio de justicia pronta y cumplida (que este Tribunal debe tutelar). En esta línea puede observarse lo dicho en los precedentes números 2007</w:t>
      </w:r>
      <w:r>
        <w:rPr>
          <w:sz w:val="25"/>
          <w:szCs w:val="25"/>
          <w:lang w:val="es-ES" w:eastAsia="es-ES"/>
        </w:rPr>
        <w:softHyphen/>
        <w:t>3140 y 2007-6758, ambos de la Sala Constitucional. En el primero, de manera contundente se señaló:</w:t>
      </w:r>
    </w:p>
    <w:p w:rsidR="00000000" w:rsidRDefault="00AB60E1">
      <w:pPr>
        <w:kinsoku w:val="0"/>
        <w:overflowPunct w:val="0"/>
        <w:autoSpaceDE/>
        <w:autoSpaceDN/>
        <w:adjustRightInd/>
        <w:spacing w:before="267" w:line="289" w:lineRule="exact"/>
        <w:jc w:val="both"/>
        <w:textAlignment w:val="baseline"/>
        <w:rPr>
          <w:i/>
          <w:iCs/>
          <w:sz w:val="25"/>
          <w:szCs w:val="25"/>
          <w:lang w:val="es-ES" w:eastAsia="es-ES"/>
        </w:rPr>
      </w:pPr>
      <w:r>
        <w:rPr>
          <w:i/>
          <w:iCs/>
          <w:sz w:val="25"/>
          <w:szCs w:val="25"/>
          <w:lang w:val="es-ES" w:eastAsia="es-ES"/>
        </w:rPr>
        <w:t>"Ahora bien, desde el momento en que inicia un procedimiento administrativo, hasta la emisión del acto final, debe mediar un plazo razonable y proporcionado</w:t>
      </w:r>
      <w:r>
        <w:rPr>
          <w:i/>
          <w:iCs/>
          <w:sz w:val="25"/>
          <w:szCs w:val="25"/>
          <w:lang w:val="es-ES" w:eastAsia="es-ES"/>
        </w:rPr>
        <w:t xml:space="preserve">, tomando en cuenta la actuación de las partes, la complejidad del asunto y los plazos legales establecidos para cada caso, de tal forma, que la Administración pueda contar con un plazo prudencial, pero sin incurrir en dilaciones indebidas que entraben el </w:t>
      </w:r>
      <w:r>
        <w:rPr>
          <w:i/>
          <w:iCs/>
          <w:sz w:val="25"/>
          <w:szCs w:val="25"/>
          <w:lang w:val="es-ES" w:eastAsia="es-ES"/>
        </w:rPr>
        <w:t>procedimiento... estima este Tribunal, que el tiempo utilizado por el recurrido desde el momento en que se inició el procedimiento, a la fecha, lejos de ser justificable resulta excesivo, irrazonable y en perjuicio de los derechos fundamentales del amparad</w:t>
      </w:r>
      <w:r>
        <w:rPr>
          <w:i/>
          <w:iCs/>
          <w:sz w:val="25"/>
          <w:szCs w:val="25"/>
          <w:lang w:val="es-ES" w:eastAsia="es-ES"/>
        </w:rPr>
        <w:t>o, por el retardo injustificado en el que ha incurrido la administración recurrida."</w:t>
      </w:r>
    </w:p>
    <w:p w:rsidR="00000000" w:rsidRDefault="005120C6" w:rsidP="005120C6">
      <w:pPr>
        <w:kinsoku w:val="0"/>
        <w:overflowPunct w:val="0"/>
        <w:autoSpaceDE/>
        <w:autoSpaceDN/>
        <w:adjustRightInd/>
        <w:spacing w:before="259" w:line="372" w:lineRule="exact"/>
        <w:textAlignment w:val="baseline"/>
        <w:rPr>
          <w:w w:val="85"/>
          <w:sz w:val="33"/>
          <w:szCs w:val="33"/>
          <w:lang w:val="es-ES" w:eastAsia="es-ES"/>
        </w:rPr>
      </w:pPr>
      <w:r>
        <w:rPr>
          <w:w w:val="85"/>
          <w:sz w:val="33"/>
          <w:szCs w:val="33"/>
          <w:lang w:val="es-ES" w:eastAsia="es-ES"/>
        </w:rPr>
        <w:t>[…]</w:t>
      </w:r>
    </w:p>
    <w:p w:rsidR="00000000" w:rsidRDefault="00AB60E1">
      <w:pPr>
        <w:kinsoku w:val="0"/>
        <w:overflowPunct w:val="0"/>
        <w:autoSpaceDE/>
        <w:autoSpaceDN/>
        <w:adjustRightInd/>
        <w:spacing w:before="234" w:after="386" w:line="290" w:lineRule="exact"/>
        <w:jc w:val="both"/>
        <w:textAlignment w:val="baseline"/>
        <w:rPr>
          <w:sz w:val="25"/>
          <w:szCs w:val="25"/>
          <w:lang w:val="es-ES" w:eastAsia="es-ES"/>
        </w:rPr>
      </w:pPr>
      <w:r>
        <w:rPr>
          <w:b/>
          <w:bCs/>
          <w:sz w:val="25"/>
          <w:szCs w:val="25"/>
          <w:lang w:val="es-ES" w:eastAsia="es-ES"/>
        </w:rPr>
        <w:t xml:space="preserve">"VIII.- </w:t>
      </w:r>
      <w:r>
        <w:rPr>
          <w:sz w:val="25"/>
          <w:szCs w:val="25"/>
          <w:lang w:val="es-ES" w:eastAsia="es-ES"/>
        </w:rPr>
        <w:t xml:space="preserve">Siempre con relación a la norma de comentario, </w:t>
      </w:r>
      <w:r>
        <w:rPr>
          <w:b/>
          <w:bCs/>
          <w:sz w:val="25"/>
          <w:szCs w:val="25"/>
          <w:u w:val="single"/>
          <w:lang w:val="es-ES" w:eastAsia="es-ES"/>
        </w:rPr>
        <w:t>observa esta  Cámara que donde existe un vacío legal es en lo relativo al plazo que debe mediar entre el momento e</w:t>
      </w:r>
      <w:r>
        <w:rPr>
          <w:b/>
          <w:bCs/>
          <w:sz w:val="25"/>
          <w:szCs w:val="25"/>
          <w:u w:val="single"/>
          <w:lang w:val="es-ES" w:eastAsia="es-ES"/>
        </w:rPr>
        <w:t>n que la denuncia es planteada y aquel en el que se da inicio al procedimiento propiamente dicho.</w:t>
      </w:r>
      <w:r>
        <w:rPr>
          <w:sz w:val="25"/>
          <w:szCs w:val="25"/>
          <w:lang w:val="es-ES" w:eastAsia="es-ES"/>
        </w:rPr>
        <w:t xml:space="preserve"> Dicha laguna jurídica debe ser colmada precisamente con base en los criterios ya enunciados y teniendo en cuenta, se reitera, la expresa remisión que se hace </w:t>
      </w:r>
      <w:r>
        <w:rPr>
          <w:sz w:val="25"/>
          <w:szCs w:val="25"/>
          <w:lang w:val="es-ES" w:eastAsia="es-ES"/>
        </w:rPr>
        <w:t>al procedimiento administrativo de la LGAP. En este caso, una vez formulada la denuncia, es claro que toca a la propia Comisión Nacional del Consumidor, por medio de su Unidad Técnica de Apoyo, instar la instrucción del asunto. Ello no debe poder ser reali</w:t>
      </w:r>
      <w:r>
        <w:rPr>
          <w:sz w:val="25"/>
          <w:szCs w:val="25"/>
          <w:lang w:val="es-ES" w:eastAsia="es-ES"/>
        </w:rPr>
        <w:t>zado dentro de plazos ilimitados, no sólo porque ello violentaría la garantía fundamental de justicia pronta y cumplida, sino la exigencia, claramente implícita en el</w:t>
      </w:r>
    </w:p>
    <w:p w:rsidR="00000000" w:rsidRDefault="00AB60E1">
      <w:pPr>
        <w:widowControl/>
        <w:rPr>
          <w:sz w:val="24"/>
          <w:szCs w:val="24"/>
        </w:rPr>
        <w:sectPr w:rsidR="00000000">
          <w:pgSz w:w="12302" w:h="15768"/>
          <w:pgMar w:top="2020" w:right="2534" w:bottom="232" w:left="2208" w:header="720" w:footer="720" w:gutter="0"/>
          <w:cols w:space="720"/>
          <w:noEndnote/>
        </w:sectPr>
      </w:pPr>
    </w:p>
    <w:p w:rsidR="00000000" w:rsidRDefault="00AB60E1">
      <w:pPr>
        <w:widowControl/>
        <w:rPr>
          <w:sz w:val="24"/>
          <w:szCs w:val="24"/>
        </w:rPr>
        <w:sectPr w:rsidR="00000000">
          <w:type w:val="continuous"/>
          <w:pgSz w:w="12302" w:h="15768"/>
          <w:pgMar w:top="2020" w:right="1742" w:bottom="232" w:left="7680" w:header="720" w:footer="720" w:gutter="0"/>
          <w:cols w:space="720"/>
          <w:noEndnote/>
        </w:sectPr>
      </w:pPr>
    </w:p>
    <w:p w:rsidR="00000000" w:rsidRDefault="00AB60E1">
      <w:pPr>
        <w:kinsoku w:val="0"/>
        <w:overflowPunct w:val="0"/>
        <w:autoSpaceDE/>
        <w:autoSpaceDN/>
        <w:adjustRightInd/>
        <w:spacing w:before="6" w:line="298" w:lineRule="exact"/>
        <w:ind w:left="576" w:right="720"/>
        <w:jc w:val="both"/>
        <w:textAlignment w:val="baseline"/>
        <w:rPr>
          <w:b/>
          <w:bCs/>
          <w:spacing w:val="-2"/>
          <w:sz w:val="26"/>
          <w:szCs w:val="26"/>
          <w:lang w:val="es-ES" w:eastAsia="es-ES"/>
        </w:rPr>
      </w:pPr>
      <w:r>
        <w:rPr>
          <w:spacing w:val="-2"/>
          <w:sz w:val="26"/>
          <w:szCs w:val="26"/>
          <w:lang w:val="es-ES" w:eastAsia="es-ES"/>
        </w:rPr>
        <w:lastRenderedPageBreak/>
        <w:t>texto del citado art</w:t>
      </w:r>
      <w:r>
        <w:rPr>
          <w:spacing w:val="-2"/>
          <w:sz w:val="26"/>
          <w:szCs w:val="26"/>
          <w:lang w:val="es-ES" w:eastAsia="es-ES"/>
        </w:rPr>
        <w:t xml:space="preserve">ículo 56, de que en esta materia se actúe de forma célere. </w:t>
      </w:r>
      <w:r>
        <w:rPr>
          <w:b/>
          <w:bCs/>
          <w:spacing w:val="-2"/>
          <w:sz w:val="26"/>
          <w:szCs w:val="26"/>
          <w:u w:val="single"/>
          <w:lang w:val="es-ES" w:eastAsia="es-ES"/>
        </w:rPr>
        <w:t>A manera de parámetro comparativo, considera este órgano colegiado  que el plazo de seis meses previsto en el numeral 340 de la LGAP  constituye el lapso máximo razonable para el inicio del procedi</w:t>
      </w:r>
      <w:r>
        <w:rPr>
          <w:b/>
          <w:bCs/>
          <w:spacing w:val="-2"/>
          <w:sz w:val="26"/>
          <w:szCs w:val="26"/>
          <w:u w:val="single"/>
          <w:lang w:val="es-ES" w:eastAsia="es-ES"/>
        </w:rPr>
        <w:t xml:space="preserve">miento  administrativo, por medio del dictado del correspondiente acto de  apertura, contado a partir del momento en que se recibe la denuncia </w:t>
      </w:r>
      <w:r>
        <w:rPr>
          <w:spacing w:val="-2"/>
          <w:sz w:val="26"/>
          <w:szCs w:val="26"/>
          <w:lang w:val="es-ES" w:eastAsia="es-ES"/>
        </w:rPr>
        <w:t xml:space="preserve">por infracción a los deberes de protección del consumidor. </w:t>
      </w:r>
      <w:r>
        <w:rPr>
          <w:b/>
          <w:bCs/>
          <w:i/>
          <w:iCs/>
          <w:spacing w:val="-2"/>
          <w:sz w:val="26"/>
          <w:szCs w:val="26"/>
          <w:lang w:val="es-ES" w:eastAsia="es-ES"/>
        </w:rPr>
        <w:t>En esta causa, del análisis del cuadro fáctico expuest</w:t>
      </w:r>
      <w:r>
        <w:rPr>
          <w:b/>
          <w:bCs/>
          <w:i/>
          <w:iCs/>
          <w:spacing w:val="-2"/>
          <w:sz w:val="26"/>
          <w:szCs w:val="26"/>
          <w:lang w:val="es-ES" w:eastAsia="es-ES"/>
        </w:rPr>
        <w:t>o en el elenco de hechos demostrados, queda claro que nos encontramos ante un procedimiento iniciado por una denuncia administrativa. Esta fue interpuesta a partir de la constatación in situ de alegadas infracciones a lo establecido en la LPCDEC (hecho pro</w:t>
      </w:r>
      <w:r>
        <w:rPr>
          <w:b/>
          <w:bCs/>
          <w:i/>
          <w:iCs/>
          <w:spacing w:val="-2"/>
          <w:sz w:val="26"/>
          <w:szCs w:val="26"/>
          <w:lang w:val="es-ES" w:eastAsia="es-ES"/>
        </w:rPr>
        <w:t>bado 2), las cuales fueron acusadas sin que se excediera el plazo de caducidad de dos meses ya comentado (hecho probado 3). No obstante, entre ese último momento y el dictado del acto inicial del procedimiento el 25 de febrero del 2009 (hecho probado 4) tr</w:t>
      </w:r>
      <w:r>
        <w:rPr>
          <w:b/>
          <w:bCs/>
          <w:i/>
          <w:iCs/>
          <w:spacing w:val="-2"/>
          <w:sz w:val="26"/>
          <w:szCs w:val="26"/>
          <w:lang w:val="es-ES" w:eastAsia="es-ES"/>
        </w:rPr>
        <w:t xml:space="preserve">anscurrió un lapso de casi tres años, el cual estima este Tribunal como absolutamente irrazonable y desproporcionado. </w:t>
      </w:r>
      <w:r>
        <w:rPr>
          <w:b/>
          <w:bCs/>
          <w:spacing w:val="-2"/>
          <w:sz w:val="26"/>
          <w:szCs w:val="26"/>
          <w:u w:val="single"/>
          <w:lang w:val="es-ES" w:eastAsia="es-ES"/>
        </w:rPr>
        <w:t>Esta dilación excesiva,  imputable exclusivamente a la incuria de la Administración, por sí sola obliga a estimar la demanda y declarar la</w:t>
      </w:r>
      <w:r>
        <w:rPr>
          <w:b/>
          <w:bCs/>
          <w:spacing w:val="-2"/>
          <w:sz w:val="26"/>
          <w:szCs w:val="26"/>
          <w:u w:val="single"/>
          <w:lang w:val="es-ES" w:eastAsia="es-ES"/>
        </w:rPr>
        <w:t xml:space="preserve"> nulidad peticionada,  por infracción a la garantía constitucional a la justicia administrativa  pronta y cumplida, pues no es posible que el administrado sea  mantenido en un Estado de incertidumbre jurídica durante plazos tan  extensos como el constatado</w:t>
      </w:r>
      <w:r>
        <w:rPr>
          <w:b/>
          <w:bCs/>
          <w:spacing w:val="-2"/>
          <w:sz w:val="26"/>
          <w:szCs w:val="26"/>
          <w:u w:val="single"/>
          <w:lang w:val="es-ES" w:eastAsia="es-ES"/>
        </w:rPr>
        <w:t xml:space="preserve"> en el </w:t>
      </w:r>
      <w:r>
        <w:rPr>
          <w:b/>
          <w:bCs/>
          <w:i/>
          <w:iCs/>
          <w:spacing w:val="-2"/>
          <w:sz w:val="26"/>
          <w:szCs w:val="26"/>
          <w:u w:val="single"/>
          <w:lang w:val="es-ES" w:eastAsia="es-ES"/>
        </w:rPr>
        <w:t>sub lite.</w:t>
      </w:r>
      <w:r>
        <w:rPr>
          <w:spacing w:val="-2"/>
          <w:sz w:val="26"/>
          <w:szCs w:val="26"/>
          <w:lang w:val="es-ES" w:eastAsia="es-ES"/>
        </w:rPr>
        <w:t xml:space="preserve"> Ello, a su vez, torna innecesario profundizar en los restantes alegatos planteados en la demanda, específicamente en cuanto se acusa una demora excesiva en la resolución del recurso interpuesto contra el acto final, la falta de fundamentac</w:t>
      </w:r>
      <w:r>
        <w:rPr>
          <w:spacing w:val="-2"/>
          <w:sz w:val="26"/>
          <w:szCs w:val="26"/>
          <w:lang w:val="es-ES" w:eastAsia="es-ES"/>
        </w:rPr>
        <w:t>ión de los actos cuestionados y la desproporción de la sanción impuesta. En efecto, la declaratoria de nulidad del acto final recaído en el procedimiento —la cual se hará, por haberlo solicitado así la parte, únicamente en forma parcial y referida a la san</w:t>
      </w:r>
      <w:r>
        <w:rPr>
          <w:spacing w:val="-2"/>
          <w:sz w:val="26"/>
          <w:szCs w:val="26"/>
          <w:lang w:val="es-ES" w:eastAsia="es-ES"/>
        </w:rPr>
        <w:t xml:space="preserve">ción pecuniaria impuesta, con sus consecuencias— </w:t>
      </w:r>
      <w:r>
        <w:rPr>
          <w:b/>
          <w:bCs/>
          <w:spacing w:val="-2"/>
          <w:sz w:val="26"/>
          <w:szCs w:val="26"/>
          <w:lang w:val="es-ES" w:eastAsia="es-ES"/>
        </w:rPr>
        <w:t xml:space="preserve">necesariamente trae consigo el restablecimiento de la accionante en el disfrute de su derecho."... </w:t>
      </w:r>
      <w:r>
        <w:rPr>
          <w:i/>
          <w:iCs/>
          <w:spacing w:val="-2"/>
          <w:sz w:val="26"/>
          <w:szCs w:val="26"/>
          <w:lang w:val="es-ES" w:eastAsia="es-ES"/>
        </w:rPr>
        <w:t>(las negrillas y el subrayado son nuestros)"..."...</w:t>
      </w:r>
      <w:r>
        <w:rPr>
          <w:b/>
          <w:bCs/>
          <w:spacing w:val="-2"/>
          <w:sz w:val="26"/>
          <w:szCs w:val="26"/>
          <w:lang w:val="es-ES" w:eastAsia="es-ES"/>
        </w:rPr>
        <w:t>(RESOLUCIÓN No. TAT-2812-2015 DE ESTE TRIBUNAL)</w:t>
      </w:r>
    </w:p>
    <w:p w:rsidR="00000000" w:rsidRDefault="00AB60E1">
      <w:pPr>
        <w:kinsoku w:val="0"/>
        <w:overflowPunct w:val="0"/>
        <w:autoSpaceDE/>
        <w:autoSpaceDN/>
        <w:adjustRightInd/>
        <w:spacing w:before="620" w:line="346" w:lineRule="exact"/>
        <w:ind w:right="72"/>
        <w:jc w:val="both"/>
        <w:textAlignment w:val="baseline"/>
        <w:rPr>
          <w:spacing w:val="-1"/>
          <w:sz w:val="26"/>
          <w:szCs w:val="26"/>
          <w:lang w:val="es-ES" w:eastAsia="es-ES"/>
        </w:rPr>
      </w:pPr>
      <w:r>
        <w:rPr>
          <w:spacing w:val="-1"/>
          <w:sz w:val="26"/>
          <w:szCs w:val="26"/>
          <w:lang w:val="es-ES" w:eastAsia="es-ES"/>
        </w:rPr>
        <w:t>Más el Te</w:t>
      </w:r>
      <w:r>
        <w:rPr>
          <w:spacing w:val="-1"/>
          <w:sz w:val="26"/>
          <w:szCs w:val="26"/>
          <w:lang w:val="es-ES" w:eastAsia="es-ES"/>
        </w:rPr>
        <w:t xml:space="preserve">ma de la CADUCIDAD no queda ahí, pues de la Valoración del Procedimiento se tiene </w:t>
      </w:r>
      <w:r>
        <w:rPr>
          <w:i/>
          <w:iCs/>
          <w:spacing w:val="-1"/>
          <w:sz w:val="26"/>
          <w:szCs w:val="26"/>
          <w:lang w:val="es-ES" w:eastAsia="es-ES"/>
        </w:rPr>
        <w:t xml:space="preserve">-además- </w:t>
      </w:r>
      <w:r>
        <w:rPr>
          <w:spacing w:val="-1"/>
          <w:sz w:val="26"/>
          <w:szCs w:val="26"/>
          <w:lang w:val="es-ES" w:eastAsia="es-ES"/>
        </w:rPr>
        <w:t>que el Acto de Recomendación del Órgano Director</w:t>
      </w:r>
    </w:p>
    <w:p w:rsidR="00000000" w:rsidRDefault="00AB60E1" w:rsidP="005120C6">
      <w:pPr>
        <w:kinsoku w:val="0"/>
        <w:overflowPunct w:val="0"/>
        <w:autoSpaceDE/>
        <w:autoSpaceDN/>
        <w:adjustRightInd/>
        <w:spacing w:before="1" w:line="346" w:lineRule="exact"/>
        <w:ind w:right="72"/>
        <w:jc w:val="both"/>
        <w:textAlignment w:val="baseline"/>
        <w:rPr>
          <w:spacing w:val="1"/>
          <w:sz w:val="26"/>
          <w:szCs w:val="26"/>
          <w:lang w:val="es-ES" w:eastAsia="es-ES"/>
        </w:rPr>
      </w:pPr>
      <w:r>
        <w:rPr>
          <w:spacing w:val="-3"/>
          <w:sz w:val="26"/>
          <w:szCs w:val="26"/>
          <w:lang w:val="es-ES" w:eastAsia="es-ES"/>
        </w:rPr>
        <w:t>data del 30 de Abril del 2010 (Oficio DAJ-20101331) y el ACTO FINAL que emite la Junta Directiva del Consejo de Transporte Público es de fecha 24 de Noviembre del 2010, con el Agravante de que según se ha expuesto supra, éste Acto No de Comunicó</w:t>
      </w:r>
      <w:r w:rsidR="005120C6">
        <w:rPr>
          <w:spacing w:val="-3"/>
          <w:sz w:val="26"/>
          <w:szCs w:val="26"/>
          <w:lang w:val="es-ES" w:eastAsia="es-ES"/>
        </w:rPr>
        <w:t xml:space="preserve"> </w:t>
      </w:r>
      <w:r>
        <w:rPr>
          <w:spacing w:val="1"/>
          <w:sz w:val="26"/>
          <w:szCs w:val="26"/>
          <w:lang w:val="es-ES" w:eastAsia="es-ES"/>
        </w:rPr>
        <w:t>Debidament</w:t>
      </w:r>
      <w:r>
        <w:rPr>
          <w:spacing w:val="1"/>
          <w:sz w:val="26"/>
          <w:szCs w:val="26"/>
          <w:lang w:val="es-ES" w:eastAsia="es-ES"/>
        </w:rPr>
        <w:t>e al Afectado. Transcurriendo entre ambos Actos Enunciados MÁS DE</w:t>
      </w:r>
    </w:p>
    <w:p w:rsidR="00000000" w:rsidRDefault="00AB60E1">
      <w:pPr>
        <w:widowControl/>
        <w:rPr>
          <w:sz w:val="24"/>
          <w:szCs w:val="24"/>
        </w:rPr>
        <w:sectPr w:rsidR="00000000">
          <w:pgSz w:w="12293" w:h="15715"/>
          <w:pgMar w:top="1300" w:right="1613" w:bottom="539" w:left="1680" w:header="720" w:footer="720" w:gutter="0"/>
          <w:cols w:space="720"/>
          <w:noEndnote/>
        </w:sectPr>
      </w:pPr>
    </w:p>
    <w:p w:rsidR="00000000" w:rsidRDefault="00AB60E1">
      <w:pPr>
        <w:kinsoku w:val="0"/>
        <w:overflowPunct w:val="0"/>
        <w:autoSpaceDE/>
        <w:autoSpaceDN/>
        <w:adjustRightInd/>
        <w:spacing w:line="332" w:lineRule="exact"/>
        <w:jc w:val="both"/>
        <w:textAlignment w:val="baseline"/>
        <w:rPr>
          <w:sz w:val="26"/>
          <w:szCs w:val="26"/>
          <w:lang w:val="es-ES" w:eastAsia="es-ES"/>
        </w:rPr>
      </w:pPr>
      <w:r>
        <w:rPr>
          <w:sz w:val="26"/>
          <w:szCs w:val="26"/>
          <w:lang w:val="es-ES" w:eastAsia="es-ES"/>
        </w:rPr>
        <w:lastRenderedPageBreak/>
        <w:t>SIETE MESES. Plazo por el cual también se habría configurado EN LA ETAPA DE DESARROLLO DEL PROCEDIMIENTO, la CADUCIDAD del mismo, segú</w:t>
      </w:r>
      <w:r>
        <w:rPr>
          <w:sz w:val="26"/>
          <w:szCs w:val="26"/>
          <w:lang w:val="es-ES" w:eastAsia="es-ES"/>
        </w:rPr>
        <w:t>n lo que expresamente manda el Numeral 340 de la LGAP. Temática sobre la cual este Tribunal también ya ha vertido Criterio, señalando:</w:t>
      </w:r>
    </w:p>
    <w:p w:rsidR="00000000" w:rsidRDefault="00AB60E1">
      <w:pPr>
        <w:kinsoku w:val="0"/>
        <w:overflowPunct w:val="0"/>
        <w:autoSpaceDE/>
        <w:autoSpaceDN/>
        <w:adjustRightInd/>
        <w:spacing w:before="407" w:line="291" w:lineRule="exact"/>
        <w:ind w:left="576" w:right="648"/>
        <w:jc w:val="both"/>
        <w:textAlignment w:val="baseline"/>
        <w:rPr>
          <w:b/>
          <w:bCs/>
          <w:sz w:val="26"/>
          <w:szCs w:val="26"/>
          <w:lang w:val="es-ES" w:eastAsia="es-ES"/>
        </w:rPr>
      </w:pPr>
      <w:r>
        <w:rPr>
          <w:b/>
          <w:bCs/>
          <w:sz w:val="26"/>
          <w:szCs w:val="26"/>
          <w:lang w:val="es-ES" w:eastAsia="es-ES"/>
        </w:rPr>
        <w:t>..."SOBRE LA CADUCIDAD/NULIDAD DEL PROCEDIMIENTO ADMINISTRATIVO:</w:t>
      </w:r>
    </w:p>
    <w:p w:rsidR="00000000" w:rsidRDefault="00AB60E1">
      <w:pPr>
        <w:kinsoku w:val="0"/>
        <w:overflowPunct w:val="0"/>
        <w:autoSpaceDE/>
        <w:autoSpaceDN/>
        <w:adjustRightInd/>
        <w:spacing w:before="297" w:line="291" w:lineRule="exact"/>
        <w:ind w:left="576"/>
        <w:textAlignment w:val="baseline"/>
        <w:rPr>
          <w:b/>
          <w:bCs/>
          <w:i/>
          <w:iCs/>
          <w:spacing w:val="-2"/>
          <w:sz w:val="26"/>
          <w:szCs w:val="26"/>
          <w:lang w:val="es-ES" w:eastAsia="es-ES"/>
        </w:rPr>
      </w:pPr>
      <w:r>
        <w:rPr>
          <w:b/>
          <w:bCs/>
          <w:i/>
          <w:iCs/>
          <w:spacing w:val="-2"/>
          <w:sz w:val="26"/>
          <w:szCs w:val="26"/>
          <w:lang w:val="es-ES" w:eastAsia="es-ES"/>
        </w:rPr>
        <w:t>L CONSIDERACIONES GENERALES:</w:t>
      </w:r>
    </w:p>
    <w:p w:rsidR="00000000" w:rsidRDefault="00AB60E1">
      <w:pPr>
        <w:kinsoku w:val="0"/>
        <w:overflowPunct w:val="0"/>
        <w:autoSpaceDE/>
        <w:autoSpaceDN/>
        <w:adjustRightInd/>
        <w:spacing w:before="295" w:line="299" w:lineRule="exact"/>
        <w:ind w:left="576" w:right="648"/>
        <w:jc w:val="both"/>
        <w:textAlignment w:val="baseline"/>
        <w:rPr>
          <w:i/>
          <w:iCs/>
          <w:sz w:val="26"/>
          <w:szCs w:val="26"/>
          <w:lang w:val="es-ES" w:eastAsia="es-ES"/>
        </w:rPr>
      </w:pPr>
      <w:r>
        <w:rPr>
          <w:sz w:val="26"/>
          <w:szCs w:val="26"/>
          <w:lang w:val="es-ES" w:eastAsia="es-ES"/>
        </w:rPr>
        <w:t>A efecto de ilustrar merito</w:t>
      </w:r>
      <w:r>
        <w:rPr>
          <w:sz w:val="26"/>
          <w:szCs w:val="26"/>
          <w:lang w:val="es-ES" w:eastAsia="es-ES"/>
        </w:rPr>
        <w:t>riamente el tema de principal relevancia en cuanto al Caso de marras, vale traer a colación criterios recientes y prácticos sobre la Figura de la CADUCIDAD DE LOS PROCEDIMIENTOS ADMINISTRATIVOS, haciendo uso de diversos Dictámenes de la Procuraduría Genera</w:t>
      </w:r>
      <w:r>
        <w:rPr>
          <w:sz w:val="26"/>
          <w:szCs w:val="26"/>
          <w:lang w:val="es-ES" w:eastAsia="es-ES"/>
        </w:rPr>
        <w:t xml:space="preserve">l de la República y de Fallos de la Sala Primera de la Corte Suprema de Justicia. </w:t>
      </w:r>
      <w:r>
        <w:rPr>
          <w:i/>
          <w:iCs/>
          <w:sz w:val="26"/>
          <w:szCs w:val="26"/>
          <w:lang w:val="es-ES" w:eastAsia="es-ES"/>
        </w:rPr>
        <w:t>Veamos así:</w:t>
      </w:r>
    </w:p>
    <w:p w:rsidR="00000000" w:rsidRDefault="00AB60E1">
      <w:pPr>
        <w:kinsoku w:val="0"/>
        <w:overflowPunct w:val="0"/>
        <w:autoSpaceDE/>
        <w:autoSpaceDN/>
        <w:adjustRightInd/>
        <w:spacing w:before="298" w:line="298" w:lineRule="exact"/>
        <w:ind w:left="576" w:right="648"/>
        <w:jc w:val="both"/>
        <w:textAlignment w:val="baseline"/>
        <w:rPr>
          <w:b/>
          <w:bCs/>
          <w:i/>
          <w:iCs/>
          <w:sz w:val="26"/>
          <w:szCs w:val="26"/>
          <w:lang w:val="es-ES" w:eastAsia="es-ES"/>
        </w:rPr>
      </w:pPr>
      <w:r>
        <w:rPr>
          <w:b/>
          <w:bCs/>
          <w:i/>
          <w:iCs/>
          <w:sz w:val="26"/>
          <w:szCs w:val="26"/>
          <w:lang w:val="es-ES" w:eastAsia="es-ES"/>
        </w:rPr>
        <w:t>- Dictamen No. C-205-2010 de la Procuraduría General de la República, de fecha 04 de Octubre de 2010:</w:t>
      </w:r>
    </w:p>
    <w:p w:rsidR="00000000" w:rsidRDefault="00AB60E1">
      <w:pPr>
        <w:kinsoku w:val="0"/>
        <w:overflowPunct w:val="0"/>
        <w:autoSpaceDE/>
        <w:autoSpaceDN/>
        <w:adjustRightInd/>
        <w:spacing w:before="307" w:line="301" w:lineRule="exact"/>
        <w:ind w:left="576"/>
        <w:textAlignment w:val="baseline"/>
        <w:rPr>
          <w:b/>
          <w:bCs/>
          <w:sz w:val="26"/>
          <w:szCs w:val="26"/>
          <w:lang w:val="es-ES" w:eastAsia="es-ES"/>
        </w:rPr>
      </w:pPr>
      <w:r>
        <w:rPr>
          <w:b/>
          <w:bCs/>
          <w:sz w:val="26"/>
          <w:szCs w:val="26"/>
          <w:lang w:val="es-ES" w:eastAsia="es-ES"/>
        </w:rPr>
        <w:t>... "E.- Caducidad del Procedimiento Administrativo.</w:t>
      </w:r>
    </w:p>
    <w:p w:rsidR="00000000" w:rsidRDefault="00AB60E1">
      <w:pPr>
        <w:kinsoku w:val="0"/>
        <w:overflowPunct w:val="0"/>
        <w:autoSpaceDE/>
        <w:autoSpaceDN/>
        <w:adjustRightInd/>
        <w:spacing w:before="289" w:line="293" w:lineRule="exact"/>
        <w:ind w:left="576" w:right="648"/>
        <w:jc w:val="both"/>
        <w:textAlignment w:val="baseline"/>
        <w:rPr>
          <w:sz w:val="26"/>
          <w:szCs w:val="26"/>
          <w:lang w:val="es-ES" w:eastAsia="es-ES"/>
        </w:rPr>
      </w:pPr>
      <w:r>
        <w:rPr>
          <w:sz w:val="26"/>
          <w:szCs w:val="26"/>
          <w:lang w:val="es-ES" w:eastAsia="es-ES"/>
        </w:rPr>
        <w:t>Con respecto al instituto jurídico extintivo de la caducidad del procedimiento administrativo (art. 340 LGAP), interesa indicar lo siguiente:</w:t>
      </w:r>
    </w:p>
    <w:p w:rsidR="00000000" w:rsidRDefault="00AB60E1">
      <w:pPr>
        <w:kinsoku w:val="0"/>
        <w:overflowPunct w:val="0"/>
        <w:autoSpaceDE/>
        <w:autoSpaceDN/>
        <w:adjustRightInd/>
        <w:spacing w:before="291" w:after="403" w:line="299" w:lineRule="exact"/>
        <w:ind w:left="576" w:right="648"/>
        <w:jc w:val="both"/>
        <w:textAlignment w:val="baseline"/>
        <w:rPr>
          <w:spacing w:val="-1"/>
          <w:sz w:val="26"/>
          <w:szCs w:val="26"/>
          <w:lang w:val="es-ES" w:eastAsia="es-ES"/>
        </w:rPr>
      </w:pPr>
      <w:r>
        <w:rPr>
          <w:spacing w:val="-1"/>
          <w:sz w:val="26"/>
          <w:szCs w:val="26"/>
          <w:lang w:val="es-ES" w:eastAsia="es-ES"/>
        </w:rPr>
        <w:t xml:space="preserve">"Aún cuando la Administración está obligada a impulsar oficiosamente el procedimiento —artículo 222.1 de la LGAP- </w:t>
      </w:r>
      <w:r>
        <w:rPr>
          <w:spacing w:val="-1"/>
          <w:sz w:val="26"/>
          <w:szCs w:val="26"/>
          <w:lang w:val="es-ES" w:eastAsia="es-ES"/>
        </w:rPr>
        <w:t>hasta culminarlo con el dictado del acto final, con base en el sistema general del procedimiento administrativo, originalmente previsto por la Ley General en su artículo 340, la figura extintiva de la caducidad operaba únicamente en aquellos procedimientos</w:t>
      </w:r>
      <w:r>
        <w:rPr>
          <w:spacing w:val="-1"/>
          <w:sz w:val="26"/>
          <w:szCs w:val="26"/>
          <w:lang w:val="es-ES" w:eastAsia="es-ES"/>
        </w:rPr>
        <w:t xml:space="preserve"> incoados a instancia de parte, cuando la paralización del expediente se producía precisamente por causa imputable al propio administrado, de suerte que la inactividad de la Administración, aún en los procedimientos oficiosos, no podía provocar la caducida</w:t>
      </w:r>
      <w:r>
        <w:rPr>
          <w:spacing w:val="-1"/>
          <w:sz w:val="26"/>
          <w:szCs w:val="26"/>
          <w:lang w:val="es-ES" w:eastAsia="es-ES"/>
        </w:rPr>
        <w:t>d del procedimiento aunque diera lugar a otras consecuencias como lo son la responsabilidad personal del funcionario o de la propia Administración causante de la grave o injustificada demora (arts. 114.2, 199, 225, 222.2 y 263.2 de la LGAP), el silencio ad</w:t>
      </w:r>
      <w:r>
        <w:rPr>
          <w:spacing w:val="-1"/>
          <w:sz w:val="26"/>
          <w:szCs w:val="26"/>
          <w:lang w:val="es-ES" w:eastAsia="es-ES"/>
        </w:rPr>
        <w:t>ministrativo (arts. 261.3 y 330 Ibídem) o incluso, como garantía sustantiva del administrado, el transcurso del plazo de prescripción, el cual impediría definitivamente en procedimientos sancionadores, imponer legítimamente la sanción respectiva.</w:t>
      </w:r>
    </w:p>
    <w:p w:rsidR="00000000" w:rsidRDefault="00AB60E1">
      <w:pPr>
        <w:widowControl/>
        <w:rPr>
          <w:sz w:val="24"/>
          <w:szCs w:val="24"/>
        </w:rPr>
        <w:sectPr w:rsidR="00000000">
          <w:pgSz w:w="12293" w:h="15715"/>
          <w:pgMar w:top="1400" w:right="1594" w:bottom="459" w:left="1699" w:header="720" w:footer="720" w:gutter="0"/>
          <w:cols w:space="720"/>
          <w:noEndnote/>
        </w:sectPr>
      </w:pPr>
    </w:p>
    <w:p w:rsidR="00000000" w:rsidRDefault="00AB60E1">
      <w:pPr>
        <w:widowControl/>
        <w:rPr>
          <w:sz w:val="24"/>
          <w:szCs w:val="24"/>
        </w:rPr>
        <w:sectPr w:rsidR="00000000">
          <w:type w:val="continuous"/>
          <w:pgSz w:w="12293" w:h="15715"/>
          <w:pgMar w:top="1400" w:right="1515" w:bottom="459" w:left="7838" w:header="720" w:footer="720" w:gutter="0"/>
          <w:cols w:space="720"/>
          <w:noEndnote/>
        </w:sectPr>
      </w:pPr>
    </w:p>
    <w:p w:rsidR="00000000" w:rsidRDefault="00AB60E1">
      <w:pPr>
        <w:kinsoku w:val="0"/>
        <w:overflowPunct w:val="0"/>
        <w:autoSpaceDE/>
        <w:autoSpaceDN/>
        <w:adjustRightInd/>
        <w:spacing w:line="291" w:lineRule="exact"/>
        <w:ind w:left="72" w:right="72"/>
        <w:jc w:val="both"/>
        <w:textAlignment w:val="baseline"/>
        <w:rPr>
          <w:spacing w:val="-2"/>
          <w:sz w:val="25"/>
          <w:szCs w:val="25"/>
          <w:lang w:val="es-ES" w:eastAsia="es-ES"/>
        </w:rPr>
      </w:pPr>
      <w:r>
        <w:rPr>
          <w:spacing w:val="-2"/>
          <w:sz w:val="25"/>
          <w:szCs w:val="25"/>
          <w:lang w:val="es-ES" w:eastAsia="es-ES"/>
        </w:rPr>
        <w:lastRenderedPageBreak/>
        <w:t xml:space="preserve">Sin embargo, en vista de la notoria asimetría que presentaba la citada regulación originaria contenida al respecto en la LGAP, acatando la prudente sugerencia de la doctrina moderna y en </w:t>
      </w:r>
      <w:r>
        <w:rPr>
          <w:spacing w:val="-2"/>
          <w:sz w:val="25"/>
          <w:szCs w:val="25"/>
          <w:lang w:val="es-ES" w:eastAsia="es-ES"/>
        </w:rPr>
        <w:t>aras de poner fin a largos e interminables procedimientos administrativos que atentaban contra la seguridad jurídica de los particulares, se optó por introducir una reforma sustancial al ordinal 340 de la LGAP por el artículo 200 inciso 10) del Código Proc</w:t>
      </w:r>
      <w:r>
        <w:rPr>
          <w:spacing w:val="-2"/>
          <w:sz w:val="25"/>
          <w:szCs w:val="25"/>
          <w:lang w:val="es-ES" w:eastAsia="es-ES"/>
        </w:rPr>
        <w:t>esal Administrativo —Ley N° 8508 de 28 de abril de 2006, que prevé la aplicación de la figura extintiva de la caducidad como causal anormal de terminación del procedimiento administrativo, también en los procesos incoados oficiosamente, por inactividad adm</w:t>
      </w:r>
      <w:r>
        <w:rPr>
          <w:spacing w:val="-2"/>
          <w:sz w:val="25"/>
          <w:szCs w:val="25"/>
          <w:lang w:val="es-ES" w:eastAsia="es-ES"/>
        </w:rPr>
        <w:t>inistrativa.</w:t>
      </w:r>
    </w:p>
    <w:p w:rsidR="00000000" w:rsidRDefault="00AB60E1">
      <w:pPr>
        <w:kinsoku w:val="0"/>
        <w:overflowPunct w:val="0"/>
        <w:autoSpaceDE/>
        <w:autoSpaceDN/>
        <w:adjustRightInd/>
        <w:spacing w:before="282" w:line="292" w:lineRule="exact"/>
        <w:ind w:left="72" w:right="72"/>
        <w:textAlignment w:val="baseline"/>
        <w:rPr>
          <w:sz w:val="25"/>
          <w:szCs w:val="25"/>
          <w:lang w:val="es-ES" w:eastAsia="es-ES"/>
        </w:rPr>
      </w:pPr>
      <w:r>
        <w:rPr>
          <w:sz w:val="25"/>
          <w:szCs w:val="25"/>
          <w:lang w:val="es-ES" w:eastAsia="es-ES"/>
        </w:rPr>
        <w:t>Dicho numeral dispone actualmente lo siguiente:</w:t>
      </w:r>
    </w:p>
    <w:p w:rsidR="00000000" w:rsidRDefault="00AB60E1">
      <w:pPr>
        <w:kinsoku w:val="0"/>
        <w:overflowPunct w:val="0"/>
        <w:autoSpaceDE/>
        <w:autoSpaceDN/>
        <w:adjustRightInd/>
        <w:spacing w:before="290" w:line="287" w:lineRule="exact"/>
        <w:ind w:left="72" w:right="72"/>
        <w:textAlignment w:val="baseline"/>
        <w:rPr>
          <w:i/>
          <w:iCs/>
          <w:spacing w:val="1"/>
          <w:sz w:val="25"/>
          <w:szCs w:val="25"/>
          <w:lang w:val="es-ES" w:eastAsia="es-ES"/>
        </w:rPr>
      </w:pPr>
      <w:r>
        <w:rPr>
          <w:i/>
          <w:iCs/>
          <w:spacing w:val="1"/>
          <w:sz w:val="25"/>
          <w:szCs w:val="25"/>
          <w:lang w:val="es-ES" w:eastAsia="es-ES"/>
        </w:rPr>
        <w:t>"De la Caducidad del Procedimiento</w:t>
      </w:r>
    </w:p>
    <w:p w:rsidR="00000000" w:rsidRDefault="00AB60E1">
      <w:pPr>
        <w:kinsoku w:val="0"/>
        <w:overflowPunct w:val="0"/>
        <w:autoSpaceDE/>
        <w:autoSpaceDN/>
        <w:adjustRightInd/>
        <w:spacing w:before="289" w:line="287" w:lineRule="exact"/>
        <w:ind w:left="72" w:right="72"/>
        <w:textAlignment w:val="baseline"/>
        <w:rPr>
          <w:sz w:val="24"/>
          <w:szCs w:val="24"/>
          <w:lang w:eastAsia="en-US"/>
        </w:rPr>
      </w:pPr>
      <w:r>
        <w:rPr>
          <w:i/>
          <w:iCs/>
          <w:spacing w:val="-2"/>
          <w:sz w:val="25"/>
          <w:szCs w:val="25"/>
          <w:lang w:val="es-ES" w:eastAsia="es-ES"/>
        </w:rPr>
        <w:t>Artículo 340.</w:t>
      </w:r>
      <w:r>
        <w:rPr>
          <w:i/>
          <w:iCs/>
          <w:spacing w:val="-2"/>
          <w:sz w:val="25"/>
          <w:szCs w:val="25"/>
          <w:lang w:val="es-ES" w:eastAsia="es-ES"/>
        </w:rPr>
        <w:noBreakHyphen/>
      </w:r>
    </w:p>
    <w:p w:rsidR="00000000" w:rsidRDefault="00AB60E1">
      <w:pPr>
        <w:numPr>
          <w:ilvl w:val="0"/>
          <w:numId w:val="12"/>
        </w:numPr>
        <w:kinsoku w:val="0"/>
        <w:overflowPunct w:val="0"/>
        <w:autoSpaceDE/>
        <w:autoSpaceDN/>
        <w:adjustRightInd/>
        <w:spacing w:before="313" w:line="289" w:lineRule="exact"/>
        <w:ind w:right="72"/>
        <w:jc w:val="both"/>
        <w:textAlignment w:val="baseline"/>
        <w:rPr>
          <w:i/>
          <w:iCs/>
          <w:sz w:val="25"/>
          <w:szCs w:val="25"/>
          <w:lang w:val="es-ES" w:eastAsia="es-ES"/>
        </w:rPr>
      </w:pPr>
      <w:r>
        <w:rPr>
          <w:i/>
          <w:iCs/>
          <w:sz w:val="25"/>
          <w:szCs w:val="25"/>
          <w:lang w:val="es-ES" w:eastAsia="es-ES"/>
        </w:rPr>
        <w:t>Cuando el procedimiento se paralice por má</w:t>
      </w:r>
      <w:r>
        <w:rPr>
          <w:i/>
          <w:iCs/>
          <w:sz w:val="25"/>
          <w:szCs w:val="25"/>
          <w:lang w:val="es-ES" w:eastAsia="es-ES"/>
        </w:rPr>
        <w:t>s de seis meses en virtud de causa, imputable exclusivamente al interesado que lo haya promovido o a la Administración que lo haya iniciado, de oficio o por denuncia, se producirá la caducidad y se ordenará su archivo, a menos que se trate del caso previst</w:t>
      </w:r>
      <w:r>
        <w:rPr>
          <w:i/>
          <w:iCs/>
          <w:sz w:val="25"/>
          <w:szCs w:val="25"/>
          <w:lang w:val="es-ES" w:eastAsia="es-ES"/>
        </w:rPr>
        <w:t>o en el párrafo final del artículo 339 de este Código.</w:t>
      </w:r>
    </w:p>
    <w:p w:rsidR="00000000" w:rsidRDefault="00AB60E1">
      <w:pPr>
        <w:numPr>
          <w:ilvl w:val="0"/>
          <w:numId w:val="12"/>
        </w:numPr>
        <w:kinsoku w:val="0"/>
        <w:overflowPunct w:val="0"/>
        <w:autoSpaceDE/>
        <w:autoSpaceDN/>
        <w:adjustRightInd/>
        <w:spacing w:before="291" w:line="285" w:lineRule="exact"/>
        <w:ind w:right="72"/>
        <w:jc w:val="both"/>
        <w:textAlignment w:val="baseline"/>
        <w:rPr>
          <w:i/>
          <w:iCs/>
          <w:spacing w:val="-3"/>
          <w:sz w:val="25"/>
          <w:szCs w:val="25"/>
          <w:lang w:val="es-ES" w:eastAsia="es-ES"/>
        </w:rPr>
      </w:pPr>
      <w:r>
        <w:rPr>
          <w:i/>
          <w:iCs/>
          <w:spacing w:val="-3"/>
          <w:sz w:val="25"/>
          <w:szCs w:val="25"/>
          <w:lang w:val="es-ES" w:eastAsia="es-ES"/>
        </w:rPr>
        <w:t>No procederá la caducidad del procedimiento iniciado a gestión de parte, cuando el interesado haya dejado de gestionar por haberse operado el silencio positivo o negativo, o cuando el expediente se enc</w:t>
      </w:r>
      <w:r>
        <w:rPr>
          <w:i/>
          <w:iCs/>
          <w:spacing w:val="-3"/>
          <w:sz w:val="25"/>
          <w:szCs w:val="25"/>
          <w:lang w:val="es-ES" w:eastAsia="es-ES"/>
        </w:rPr>
        <w:t>uentre listo para dictar el acto final.</w:t>
      </w:r>
    </w:p>
    <w:p w:rsidR="00000000" w:rsidRDefault="00AB60E1">
      <w:pPr>
        <w:numPr>
          <w:ilvl w:val="0"/>
          <w:numId w:val="12"/>
        </w:numPr>
        <w:kinsoku w:val="0"/>
        <w:overflowPunct w:val="0"/>
        <w:autoSpaceDE/>
        <w:autoSpaceDN/>
        <w:adjustRightInd/>
        <w:spacing w:before="17" w:line="282" w:lineRule="exact"/>
        <w:ind w:right="72"/>
        <w:jc w:val="both"/>
        <w:textAlignment w:val="baseline"/>
        <w:rPr>
          <w:i/>
          <w:iCs/>
          <w:sz w:val="25"/>
          <w:szCs w:val="25"/>
          <w:lang w:val="es-ES" w:eastAsia="es-ES"/>
        </w:rPr>
      </w:pPr>
      <w:r>
        <w:rPr>
          <w:i/>
          <w:iCs/>
          <w:sz w:val="25"/>
          <w:szCs w:val="25"/>
          <w:lang w:val="es-ES" w:eastAsia="es-ES"/>
        </w:rPr>
        <w:t>La caducidad del procedimiento administrativo no extingue el derecho de las partes; pero los procedimientos se tienen por no seguidos, para los efectos de interrumpir la prescripción.</w:t>
      </w:r>
    </w:p>
    <w:p w:rsidR="00000000" w:rsidRDefault="00AB60E1">
      <w:pPr>
        <w:kinsoku w:val="0"/>
        <w:overflowPunct w:val="0"/>
        <w:autoSpaceDE/>
        <w:autoSpaceDN/>
        <w:adjustRightInd/>
        <w:spacing w:before="307" w:line="286" w:lineRule="exact"/>
        <w:ind w:left="72" w:right="72"/>
        <w:jc w:val="both"/>
        <w:textAlignment w:val="baseline"/>
        <w:rPr>
          <w:i/>
          <w:iCs/>
          <w:sz w:val="25"/>
          <w:szCs w:val="25"/>
          <w:lang w:val="es-ES" w:eastAsia="es-ES"/>
        </w:rPr>
      </w:pPr>
      <w:r>
        <w:rPr>
          <w:i/>
          <w:iCs/>
          <w:sz w:val="25"/>
          <w:szCs w:val="25"/>
          <w:lang w:val="es-ES" w:eastAsia="es-ES"/>
        </w:rPr>
        <w:t>(Así reformado por el artículo 2</w:t>
      </w:r>
      <w:r>
        <w:rPr>
          <w:i/>
          <w:iCs/>
          <w:sz w:val="25"/>
          <w:szCs w:val="25"/>
          <w:lang w:val="es-ES" w:eastAsia="es-ES"/>
        </w:rPr>
        <w:t>00, incido 10) de la Ley N° 8508 de 28 de abril de 2006, Código Procesal Contencioso-Administrativo)."</w:t>
      </w:r>
    </w:p>
    <w:p w:rsidR="00000000" w:rsidRDefault="00AB60E1">
      <w:pPr>
        <w:kinsoku w:val="0"/>
        <w:overflowPunct w:val="0"/>
        <w:autoSpaceDE/>
        <w:autoSpaceDN/>
        <w:adjustRightInd/>
        <w:spacing w:before="260" w:after="408" w:line="292" w:lineRule="exact"/>
        <w:ind w:left="72" w:right="72"/>
        <w:jc w:val="both"/>
        <w:textAlignment w:val="baseline"/>
        <w:rPr>
          <w:sz w:val="25"/>
          <w:szCs w:val="25"/>
          <w:lang w:val="es-ES" w:eastAsia="es-ES"/>
        </w:rPr>
      </w:pPr>
      <w:r>
        <w:rPr>
          <w:sz w:val="25"/>
          <w:szCs w:val="25"/>
          <w:lang w:val="es-ES" w:eastAsia="es-ES"/>
        </w:rPr>
        <w:t>Como puede inferirse, se establece un plazo máximo de 6 meses de inercia procesal injustificada que daría lugar a la extinció</w:t>
      </w:r>
      <w:r>
        <w:rPr>
          <w:sz w:val="25"/>
          <w:szCs w:val="25"/>
          <w:lang w:val="es-ES" w:eastAsia="es-ES"/>
        </w:rPr>
        <w:t>n del procedimiento administrativo, con la subsecuente eliminación del deber de resolver y el archivo de actuaciones particulares, en aquellos casos como el consultado, en los que la Administración ejerce oficiosamente potestades sancionadoras susceptibles</w:t>
      </w:r>
      <w:r>
        <w:rPr>
          <w:sz w:val="25"/>
          <w:szCs w:val="25"/>
          <w:lang w:val="es-ES" w:eastAsia="es-ES"/>
        </w:rPr>
        <w:t xml:space="preserve"> de producir efectos desfavorables o de gravamen en cabeza de los administrados." (Dictamen C-044-2010 op. cit.)."...</w:t>
      </w:r>
    </w:p>
    <w:p w:rsidR="00000000" w:rsidRDefault="00AB60E1">
      <w:pPr>
        <w:widowControl/>
        <w:rPr>
          <w:sz w:val="24"/>
          <w:szCs w:val="24"/>
        </w:rPr>
        <w:sectPr w:rsidR="00000000">
          <w:pgSz w:w="12298" w:h="15725"/>
          <w:pgMar w:top="2460" w:right="2434" w:bottom="162" w:left="2304" w:header="720" w:footer="720" w:gutter="0"/>
          <w:cols w:space="720"/>
          <w:noEndnote/>
        </w:sectPr>
      </w:pPr>
    </w:p>
    <w:p w:rsidR="00000000" w:rsidRDefault="00AB60E1">
      <w:pPr>
        <w:widowControl/>
        <w:rPr>
          <w:sz w:val="24"/>
          <w:szCs w:val="24"/>
        </w:rPr>
        <w:sectPr w:rsidR="00000000">
          <w:type w:val="continuous"/>
          <w:pgSz w:w="12298" w:h="15725"/>
          <w:pgMar w:top="2460" w:right="1768" w:bottom="162" w:left="7590" w:header="720" w:footer="720" w:gutter="0"/>
          <w:cols w:space="720"/>
          <w:noEndnote/>
        </w:sectPr>
      </w:pPr>
    </w:p>
    <w:p w:rsidR="00000000" w:rsidRDefault="00AB60E1">
      <w:pPr>
        <w:kinsoku w:val="0"/>
        <w:overflowPunct w:val="0"/>
        <w:autoSpaceDE/>
        <w:autoSpaceDN/>
        <w:adjustRightInd/>
        <w:spacing w:before="17" w:line="268" w:lineRule="exact"/>
        <w:ind w:right="720"/>
        <w:jc w:val="both"/>
        <w:textAlignment w:val="baseline"/>
        <w:rPr>
          <w:b/>
          <w:bCs/>
          <w:sz w:val="25"/>
          <w:szCs w:val="25"/>
          <w:lang w:val="es-ES" w:eastAsia="es-ES"/>
        </w:rPr>
      </w:pPr>
      <w:r>
        <w:rPr>
          <w:b/>
          <w:bCs/>
          <w:sz w:val="25"/>
          <w:szCs w:val="25"/>
          <w:lang w:val="es-ES" w:eastAsia="es-ES"/>
        </w:rPr>
        <w:lastRenderedPageBreak/>
        <w:t>- Resolución 2013-01001 de la Sala Primera de la Corte Suprema de Ju</w:t>
      </w:r>
      <w:r>
        <w:rPr>
          <w:b/>
          <w:bCs/>
          <w:sz w:val="25"/>
          <w:szCs w:val="25"/>
          <w:lang w:val="es-ES" w:eastAsia="es-ES"/>
        </w:rPr>
        <w:t>sticia:</w:t>
      </w:r>
    </w:p>
    <w:p w:rsidR="00000000" w:rsidRDefault="00AB60E1">
      <w:pPr>
        <w:kinsoku w:val="0"/>
        <w:overflowPunct w:val="0"/>
        <w:autoSpaceDE/>
        <w:autoSpaceDN/>
        <w:adjustRightInd/>
        <w:spacing w:before="323" w:line="288" w:lineRule="exact"/>
        <w:ind w:right="720"/>
        <w:jc w:val="both"/>
        <w:textAlignment w:val="baseline"/>
        <w:rPr>
          <w:i/>
          <w:iCs/>
          <w:spacing w:val="1"/>
          <w:sz w:val="25"/>
          <w:szCs w:val="25"/>
          <w:lang w:val="es-ES" w:eastAsia="es-ES"/>
        </w:rPr>
      </w:pPr>
      <w:r>
        <w:rPr>
          <w:spacing w:val="1"/>
          <w:sz w:val="25"/>
          <w:szCs w:val="25"/>
          <w:lang w:val="es-ES" w:eastAsia="es-ES"/>
        </w:rPr>
        <w:t xml:space="preserve">..." IV. - Sobre la caducidad del procedimiento administrativo cabe mencionar que La figura de la caducidad se encuentra regulada en el canon 340 de la LGAP, norma que fue reformada por el canon 200 inciso 10 del CPCA. Dicha norma indica: </w:t>
      </w:r>
      <w:r>
        <w:rPr>
          <w:i/>
          <w:iCs/>
          <w:spacing w:val="1"/>
          <w:sz w:val="25"/>
          <w:szCs w:val="25"/>
          <w:lang w:val="es-ES" w:eastAsia="es-ES"/>
        </w:rPr>
        <w:t>"1) Cuand</w:t>
      </w:r>
      <w:r>
        <w:rPr>
          <w:i/>
          <w:iCs/>
          <w:spacing w:val="1"/>
          <w:sz w:val="25"/>
          <w:szCs w:val="25"/>
          <w:lang w:val="es-ES" w:eastAsia="es-ES"/>
        </w:rPr>
        <w:t xml:space="preserve">o el procedimiento se paralice por más de seis meses en virtud de causa, imputable exclusivamente al interesado que lo haya promovido o a la Administración que lo haya iniciado, de oficio o por denuncia, se producirá la caducidad y se ordenará su archivo, </w:t>
      </w:r>
      <w:r>
        <w:rPr>
          <w:i/>
          <w:iCs/>
          <w:spacing w:val="1"/>
          <w:sz w:val="25"/>
          <w:szCs w:val="25"/>
          <w:lang w:val="es-ES" w:eastAsia="es-ES"/>
        </w:rPr>
        <w:t xml:space="preserve">a menos que se trate del caso previsto en el párrafo final del artículo 339 de este Código </w:t>
      </w:r>
      <w:r>
        <w:rPr>
          <w:spacing w:val="1"/>
          <w:sz w:val="25"/>
          <w:szCs w:val="25"/>
          <w:lang w:val="es-ES" w:eastAsia="es-ES"/>
        </w:rPr>
        <w:t xml:space="preserve">(se refiere a la misma LGAP y no al CPCA). </w:t>
      </w:r>
      <w:r>
        <w:rPr>
          <w:i/>
          <w:iCs/>
          <w:spacing w:val="1"/>
          <w:sz w:val="25"/>
          <w:szCs w:val="25"/>
          <w:lang w:val="es-ES" w:eastAsia="es-ES"/>
        </w:rPr>
        <w:t xml:space="preserve">2) No procederá la caducidad del procedimiento iniciado a gestión de parte, cuando el interesado haya dejado de gestionar </w:t>
      </w:r>
      <w:r>
        <w:rPr>
          <w:i/>
          <w:iCs/>
          <w:spacing w:val="1"/>
          <w:sz w:val="25"/>
          <w:szCs w:val="25"/>
          <w:lang w:val="es-ES" w:eastAsia="es-ES"/>
        </w:rPr>
        <w:t>por haberse operado el silencio positivo o negativo, o cuando el expediente se encuentre listo para dictar el acto final. 3) La caducidad del procedimiento administrativo no extingue el derecho de las partes; pero los procedimientos se tienen por no seguid</w:t>
      </w:r>
      <w:r>
        <w:rPr>
          <w:i/>
          <w:iCs/>
          <w:spacing w:val="1"/>
          <w:sz w:val="25"/>
          <w:szCs w:val="25"/>
          <w:lang w:val="es-ES" w:eastAsia="es-ES"/>
        </w:rPr>
        <w:t>os, para los efectos de interrumpir la prescripción."</w:t>
      </w:r>
    </w:p>
    <w:p w:rsidR="00000000" w:rsidRDefault="00AB60E1">
      <w:pPr>
        <w:kinsoku w:val="0"/>
        <w:overflowPunct w:val="0"/>
        <w:autoSpaceDE/>
        <w:autoSpaceDN/>
        <w:adjustRightInd/>
        <w:spacing w:before="331" w:line="289" w:lineRule="exact"/>
        <w:ind w:right="720"/>
        <w:jc w:val="both"/>
        <w:textAlignment w:val="baseline"/>
        <w:rPr>
          <w:i/>
          <w:iCs/>
          <w:spacing w:val="1"/>
          <w:sz w:val="25"/>
          <w:szCs w:val="25"/>
          <w:lang w:val="es-ES" w:eastAsia="es-ES"/>
        </w:rPr>
      </w:pPr>
      <w:r>
        <w:rPr>
          <w:spacing w:val="1"/>
          <w:sz w:val="25"/>
          <w:szCs w:val="25"/>
          <w:lang w:val="es-ES" w:eastAsia="es-ES"/>
        </w:rPr>
        <w:t>El análisis de la naturaleza de esta figura permite concluir que se trata de un hecho jurídico dentro del procedimiento que se justifica, como un medio de evitar la prolongación excesiva de los procedim</w:t>
      </w:r>
      <w:r>
        <w:rPr>
          <w:spacing w:val="1"/>
          <w:sz w:val="25"/>
          <w:szCs w:val="25"/>
          <w:lang w:val="es-ES" w:eastAsia="es-ES"/>
        </w:rPr>
        <w:t>ientos, en aras de la seguridad jurídica, así como en la necesidad de garantizar la continuidad y eficiencia de la actividad administrativa. Resulta inviable cuando el asunto se encuentre listo para el dictado del acto final. Para que opere, según lo estab</w:t>
      </w:r>
      <w:r>
        <w:rPr>
          <w:spacing w:val="1"/>
          <w:sz w:val="25"/>
          <w:szCs w:val="25"/>
          <w:lang w:val="es-ES" w:eastAsia="es-ES"/>
        </w:rPr>
        <w:t>lece la norma aludida, la caducidad requiere de varios elementos. En un primer término, que el asunto haya ingresado en un estado de abandono procesal, esto es, una inactividad. Segundo, que dicho estancamiento sea producto de causas imputables al administ</w:t>
      </w:r>
      <w:r>
        <w:rPr>
          <w:spacing w:val="1"/>
          <w:sz w:val="25"/>
          <w:szCs w:val="25"/>
          <w:lang w:val="es-ES" w:eastAsia="es-ES"/>
        </w:rPr>
        <w:t>rado, cuando haya iniciado a gestión de parte, o bien de la Administración, si fue instaurado de oficio. Tercero, que ese estado se haya mantenido por un espacio de, al menos, seis meses. Esto último exige que la inercia sea de seis meses al menos, es deci</w:t>
      </w:r>
      <w:r>
        <w:rPr>
          <w:spacing w:val="1"/>
          <w:sz w:val="25"/>
          <w:szCs w:val="25"/>
          <w:lang w:val="es-ES" w:eastAsia="es-ES"/>
        </w:rPr>
        <w:t>r, no se constituye como un plazo máximo para actuar, sino como límite temporal mínimo de inercia, ergo, debe computarse desde la última acción dentro del expediente y no desde la apertura del procedimiento. Ello supone que en los procedimientos instruidos</w:t>
      </w:r>
      <w:r>
        <w:rPr>
          <w:spacing w:val="1"/>
          <w:sz w:val="25"/>
          <w:szCs w:val="25"/>
          <w:lang w:val="es-ES" w:eastAsia="es-ES"/>
        </w:rPr>
        <w:t xml:space="preserve"> de oficio, la caducidad es factible cuando concurran dichos presupuestos. Asimismo, sobre esta figura, recientemente, la Sala Primera de la Corte Suprema de Justicia, en el fallo 34-F-S1-2011 señaló en lo medular sobre el instituto de comentario: </w:t>
      </w:r>
      <w:r>
        <w:rPr>
          <w:i/>
          <w:iCs/>
          <w:spacing w:val="1"/>
          <w:sz w:val="25"/>
          <w:szCs w:val="25"/>
          <w:lang w:val="es-ES" w:eastAsia="es-ES"/>
        </w:rPr>
        <w:t>"En prim</w:t>
      </w:r>
      <w:r>
        <w:rPr>
          <w:i/>
          <w:iCs/>
          <w:spacing w:val="1"/>
          <w:sz w:val="25"/>
          <w:szCs w:val="25"/>
          <w:lang w:val="es-ES" w:eastAsia="es-ES"/>
        </w:rPr>
        <w:t>er término, se puede observar que la norma recién transcrita se encuentra redactada en forma</w:t>
      </w:r>
    </w:p>
    <w:p w:rsidR="00000000" w:rsidRDefault="00AB60E1">
      <w:pPr>
        <w:widowControl/>
        <w:rPr>
          <w:sz w:val="24"/>
          <w:szCs w:val="24"/>
        </w:rPr>
        <w:sectPr w:rsidR="00000000">
          <w:pgSz w:w="12298" w:h="15725"/>
          <w:pgMar w:top="2300" w:right="1800" w:bottom="209" w:left="2198" w:header="720" w:footer="720" w:gutter="0"/>
          <w:cols w:space="720"/>
          <w:noEndnote/>
        </w:sectPr>
      </w:pPr>
    </w:p>
    <w:p w:rsidR="00000000" w:rsidRDefault="00AB60E1">
      <w:pPr>
        <w:kinsoku w:val="0"/>
        <w:overflowPunct w:val="0"/>
        <w:autoSpaceDE/>
        <w:autoSpaceDN/>
        <w:adjustRightInd/>
        <w:spacing w:before="41" w:line="289" w:lineRule="exact"/>
        <w:ind w:right="72"/>
        <w:jc w:val="both"/>
        <w:textAlignment w:val="baseline"/>
        <w:rPr>
          <w:b/>
          <w:bCs/>
          <w:spacing w:val="1"/>
          <w:sz w:val="25"/>
          <w:szCs w:val="25"/>
          <w:lang w:val="es-ES" w:eastAsia="es-ES"/>
        </w:rPr>
      </w:pPr>
      <w:r>
        <w:rPr>
          <w:i/>
          <w:iCs/>
          <w:spacing w:val="1"/>
          <w:sz w:val="25"/>
          <w:szCs w:val="25"/>
          <w:lang w:val="es-ES" w:eastAsia="es-ES"/>
        </w:rPr>
        <w:lastRenderedPageBreak/>
        <w:t>imperativa, es decir, no regula una facultad; por el contrario, una vez cumplidos los presupuestos de hecho en ella contenidos, la consecuencia deviene en obligatoria para el órgano encargado de la tramitación. Esto implica que sus efectos se producen de p</w:t>
      </w:r>
      <w:r>
        <w:rPr>
          <w:i/>
          <w:iCs/>
          <w:spacing w:val="1"/>
          <w:sz w:val="25"/>
          <w:szCs w:val="25"/>
          <w:lang w:val="es-ES" w:eastAsia="es-ES"/>
        </w:rPr>
        <w:t>leno derecho, y por ende su reconocimiento tiene efectos meramente declarativos, no constitutivos. Vale aclarar que lo anterior no debe ser interpretado como una pérdida de competencia —la cual es, por definición, irrenunciable, intransmisible e imprescrip</w:t>
      </w:r>
      <w:r>
        <w:rPr>
          <w:i/>
          <w:iCs/>
          <w:spacing w:val="1"/>
          <w:sz w:val="25"/>
          <w:szCs w:val="25"/>
          <w:lang w:val="es-ES" w:eastAsia="es-ES"/>
        </w:rPr>
        <w:t xml:space="preserve">tible según el numeral 66 LGAP-, sino, únicamente, como la imposibilidad de continuar con la tramitación del procedimiento específico en el que se produjo la inercia. "Empero, </w:t>
      </w:r>
      <w:r>
        <w:rPr>
          <w:b/>
          <w:bCs/>
          <w:spacing w:val="1"/>
          <w:sz w:val="25"/>
          <w:szCs w:val="25"/>
          <w:lang w:val="es-ES" w:eastAsia="es-ES"/>
        </w:rPr>
        <w:t>los efectos procedimentales de la caducidad requieren que se haya solicitado o d</w:t>
      </w:r>
      <w:r>
        <w:rPr>
          <w:b/>
          <w:bCs/>
          <w:spacing w:val="1"/>
          <w:sz w:val="25"/>
          <w:szCs w:val="25"/>
          <w:lang w:val="es-ES" w:eastAsia="es-ES"/>
        </w:rPr>
        <w:t xml:space="preserve">eclarado dentro del procedimiento, precisamente para ponerle fin. </w:t>
      </w:r>
      <w:r>
        <w:rPr>
          <w:spacing w:val="1"/>
          <w:sz w:val="25"/>
          <w:szCs w:val="25"/>
          <w:lang w:val="es-ES" w:eastAsia="es-ES"/>
        </w:rPr>
        <w:t>Ello conlleva a que la decisión administrativa dictada luego de una inercia de seis meses atribuible con exclusividad a la Administración, cuando no se haya alegado o declarado la caducidad,</w:t>
      </w:r>
      <w:r>
        <w:rPr>
          <w:spacing w:val="1"/>
          <w:sz w:val="25"/>
          <w:szCs w:val="25"/>
          <w:lang w:val="es-ES" w:eastAsia="es-ES"/>
        </w:rPr>
        <w:t xml:space="preserve"> sea totalmente válida. De la doctrina del canon 59 en relación al 66, ambos de la LGAP, las competencias públicas se otorgan para ser ejercitadas. Solo en los supuestos en que el legislador de manera expresa disponga un fenecimiento de esa competencia por</w:t>
      </w:r>
      <w:r>
        <w:rPr>
          <w:spacing w:val="1"/>
          <w:sz w:val="25"/>
          <w:szCs w:val="25"/>
          <w:lang w:val="es-ES" w:eastAsia="es-ES"/>
        </w:rPr>
        <w:t xml:space="preserve"> factores temporales, el órgano público se encuentra imposibilitado de actuar. Ya explicamos que, por regla general, las competencias no se extinguen por el transcurso del plazo señalado para ejercerlas. La excepción a esta regla la contempla el mismo ordi</w:t>
      </w:r>
      <w:r>
        <w:rPr>
          <w:spacing w:val="1"/>
          <w:sz w:val="25"/>
          <w:szCs w:val="25"/>
          <w:lang w:val="es-ES" w:eastAsia="es-ES"/>
        </w:rPr>
        <w:t>nal cuando indica que habrá una limitación de la competencia por razón del tiempo cuando expresamente el legislador disponga que su existencia o ejercicio esté sujeto condiciones o términos de extinción. En este sentido, insistimos que el precepto 329 ibíd</w:t>
      </w:r>
      <w:r>
        <w:rPr>
          <w:spacing w:val="1"/>
          <w:sz w:val="25"/>
          <w:szCs w:val="25"/>
          <w:lang w:val="es-ES" w:eastAsia="es-ES"/>
        </w:rPr>
        <w:t>em señala con toda contundencia que el acto dictado fuera de plazo es válido para todo efecto legal, salvo disposición expresa de ley, lo que aquí no ocurre. La caducidad es una forma anticipada de terminar el procedimiento y como tal, debe decretarse para</w:t>
      </w:r>
      <w:r>
        <w:rPr>
          <w:spacing w:val="1"/>
          <w:sz w:val="25"/>
          <w:szCs w:val="25"/>
          <w:lang w:val="es-ES" w:eastAsia="es-ES"/>
        </w:rPr>
        <w:t xml:space="preserve"> generar ese efecto de cierre. Por ende, mientras no se disponga, o al menos, no se haya solicitado (pues de haberse requerido, la emisión de un acto final sin considerar si procede o no la caducidad sería nulo), no produce esa consecuencia procedimental. </w:t>
      </w:r>
      <w:r>
        <w:rPr>
          <w:spacing w:val="1"/>
          <w:sz w:val="25"/>
          <w:szCs w:val="25"/>
          <w:lang w:val="es-ES" w:eastAsia="es-ES"/>
        </w:rPr>
        <w:t xml:space="preserve">En el caso concreto, estima el Tribunal que no concurren los elementos que permiten declarar la caducidad del procedimiento..."... </w:t>
      </w:r>
      <w:r>
        <w:rPr>
          <w:b/>
          <w:bCs/>
          <w:spacing w:val="1"/>
          <w:sz w:val="25"/>
          <w:szCs w:val="25"/>
          <w:lang w:val="es-ES" w:eastAsia="es-ES"/>
        </w:rPr>
        <w:t>(Resolución 2013-01001 de la Sala Primera de la Corte Suprema de Justicia)</w:t>
      </w:r>
    </w:p>
    <w:p w:rsidR="00000000" w:rsidRDefault="00AB60E1">
      <w:pPr>
        <w:kinsoku w:val="0"/>
        <w:overflowPunct w:val="0"/>
        <w:autoSpaceDE/>
        <w:autoSpaceDN/>
        <w:adjustRightInd/>
        <w:spacing w:before="598" w:line="286" w:lineRule="exact"/>
        <w:ind w:right="72"/>
        <w:jc w:val="both"/>
        <w:textAlignment w:val="baseline"/>
        <w:rPr>
          <w:b/>
          <w:bCs/>
          <w:sz w:val="25"/>
          <w:szCs w:val="25"/>
          <w:lang w:val="es-ES" w:eastAsia="es-ES"/>
        </w:rPr>
      </w:pPr>
      <w:r>
        <w:rPr>
          <w:b/>
          <w:bCs/>
          <w:sz w:val="25"/>
          <w:szCs w:val="25"/>
          <w:lang w:val="es-ES" w:eastAsia="es-ES"/>
        </w:rPr>
        <w:t xml:space="preserve">- </w:t>
      </w:r>
      <w:r>
        <w:rPr>
          <w:b/>
          <w:bCs/>
          <w:i/>
          <w:iCs/>
          <w:sz w:val="25"/>
          <w:szCs w:val="25"/>
          <w:lang w:val="es-ES" w:eastAsia="es-ES"/>
        </w:rPr>
        <w:t>Yen sentido conteste a lo anterior, la Resolució</w:t>
      </w:r>
      <w:r>
        <w:rPr>
          <w:b/>
          <w:bCs/>
          <w:i/>
          <w:iCs/>
          <w:sz w:val="25"/>
          <w:szCs w:val="25"/>
          <w:lang w:val="es-ES" w:eastAsia="es-ES"/>
        </w:rPr>
        <w:t xml:space="preserve">n No. 2014-00286 de la misma Sala Primera </w:t>
      </w:r>
      <w:r>
        <w:rPr>
          <w:b/>
          <w:bCs/>
          <w:sz w:val="25"/>
          <w:szCs w:val="25"/>
          <w:lang w:val="es-ES" w:eastAsia="es-ES"/>
        </w:rPr>
        <w:t>de la Corte Suprema de Justicia:</w:t>
      </w:r>
    </w:p>
    <w:p w:rsidR="00000000" w:rsidRDefault="00AB60E1">
      <w:pPr>
        <w:kinsoku w:val="0"/>
        <w:overflowPunct w:val="0"/>
        <w:autoSpaceDE/>
        <w:autoSpaceDN/>
        <w:adjustRightInd/>
        <w:spacing w:before="311" w:after="355" w:line="289" w:lineRule="exact"/>
        <w:ind w:right="72"/>
        <w:jc w:val="both"/>
        <w:textAlignment w:val="baseline"/>
        <w:rPr>
          <w:sz w:val="25"/>
          <w:szCs w:val="25"/>
          <w:lang w:val="es-ES" w:eastAsia="es-ES"/>
        </w:rPr>
      </w:pPr>
      <w:r>
        <w:rPr>
          <w:sz w:val="25"/>
          <w:szCs w:val="25"/>
          <w:lang w:val="es-ES" w:eastAsia="es-ES"/>
        </w:rPr>
        <w:t>..."III.- En el primer reproche, aduce, contrario a lo resuelto por el Tribunal, el procedimiento administrativo caducó, y el derecho a</w:t>
      </w:r>
    </w:p>
    <w:p w:rsidR="00000000" w:rsidRDefault="00AB60E1">
      <w:pPr>
        <w:widowControl/>
        <w:rPr>
          <w:sz w:val="24"/>
          <w:szCs w:val="24"/>
        </w:rPr>
        <w:sectPr w:rsidR="00000000">
          <w:pgSz w:w="12293" w:h="15739"/>
          <w:pgMar w:top="2160" w:right="2439" w:bottom="179" w:left="2294" w:header="720" w:footer="720" w:gutter="0"/>
          <w:cols w:space="720"/>
          <w:noEndnote/>
        </w:sectPr>
      </w:pPr>
    </w:p>
    <w:p w:rsidR="00000000" w:rsidRDefault="00AB60E1">
      <w:pPr>
        <w:widowControl/>
        <w:rPr>
          <w:sz w:val="24"/>
          <w:szCs w:val="24"/>
        </w:rPr>
        <w:sectPr w:rsidR="00000000">
          <w:type w:val="continuous"/>
          <w:pgSz w:w="12293" w:h="15739"/>
          <w:pgMar w:top="2160" w:right="1909" w:bottom="179" w:left="7704" w:header="720" w:footer="720" w:gutter="0"/>
          <w:cols w:space="720"/>
          <w:noEndnote/>
        </w:sectPr>
      </w:pPr>
    </w:p>
    <w:p w:rsidR="00000000" w:rsidRDefault="00AB60E1">
      <w:pPr>
        <w:kinsoku w:val="0"/>
        <w:overflowPunct w:val="0"/>
        <w:autoSpaceDE/>
        <w:autoSpaceDN/>
        <w:adjustRightInd/>
        <w:spacing w:before="36" w:after="349" w:line="289" w:lineRule="exact"/>
        <w:jc w:val="both"/>
        <w:textAlignment w:val="baseline"/>
        <w:rPr>
          <w:sz w:val="25"/>
          <w:szCs w:val="25"/>
          <w:lang w:val="es-ES" w:eastAsia="es-ES"/>
        </w:rPr>
      </w:pPr>
      <w:r>
        <w:rPr>
          <w:sz w:val="25"/>
          <w:szCs w:val="25"/>
          <w:lang w:val="es-ES" w:eastAsia="es-ES"/>
        </w:rPr>
        <w:lastRenderedPageBreak/>
        <w:t>reclamarle daños y perjuicios se encuentra "prescrito". En lo tocante al primero, esta Cámara ha expresado: "IV. - Sobre la caducidad del procedimiento administrativo cabe mencionar que La figura de la caducidad se encuentra regula</w:t>
      </w:r>
      <w:r>
        <w:rPr>
          <w:sz w:val="25"/>
          <w:szCs w:val="25"/>
          <w:lang w:val="es-ES" w:eastAsia="es-ES"/>
        </w:rPr>
        <w:t>da en el canon 340 de la LGAP, norma que reformada por el canon 200 inciso 10 del CPCA. Dicha norma indica: "1) Cuando el procedimiento se paralice por más de seis meses en virtud de causa, imputable exclusivamente al interesado que lo haya promovido o a l</w:t>
      </w:r>
      <w:r>
        <w:rPr>
          <w:sz w:val="25"/>
          <w:szCs w:val="25"/>
          <w:lang w:val="es-ES" w:eastAsia="es-ES"/>
        </w:rPr>
        <w:t>a Administración que lo haya iniciado, de oficio o por denuncia, se producirá la caducidad y se ordenará su archivo, a menos que se trate del caso previsto en el párrafo final del artículo 339 de este Código (se refiere a la misma LGAP y no al CPCA). 2) No</w:t>
      </w:r>
      <w:r>
        <w:rPr>
          <w:sz w:val="25"/>
          <w:szCs w:val="25"/>
          <w:lang w:val="es-ES" w:eastAsia="es-ES"/>
        </w:rPr>
        <w:t xml:space="preserve"> procederá la caducidad del procedimiento iniciado a gestión de parte, cuando el interesado haya dejado de gestionar por haberse operado el silencio positivo o negativo, o cuando el expediente se encuentre listo para dictar el acto final. 3) La caducidad d</w:t>
      </w:r>
      <w:r>
        <w:rPr>
          <w:sz w:val="25"/>
          <w:szCs w:val="25"/>
          <w:lang w:val="es-ES" w:eastAsia="es-ES"/>
        </w:rPr>
        <w:t>el procedimiento no extingue el derecho de las partes; pero los procedimientos se tienen por no seguidos, para los efectos de interrumpir la prescripción." El análisis de la naturaleza de esta figura permite concluir que se trata de un hecho jurídico dentr</w:t>
      </w:r>
      <w:r>
        <w:rPr>
          <w:sz w:val="25"/>
          <w:szCs w:val="25"/>
          <w:lang w:val="es-ES" w:eastAsia="es-ES"/>
        </w:rPr>
        <w:t>o del procedimiento que se justifica, como un medio de evitar la prolongación excesiva de los procedimientos, en aras de la seguridad jurídica, así como en la necesidad de garantizar la continuidad y eficiencia de la actividad administrativa. Resulta invia</w:t>
      </w:r>
      <w:r>
        <w:rPr>
          <w:sz w:val="25"/>
          <w:szCs w:val="25"/>
          <w:lang w:val="es-ES" w:eastAsia="es-ES"/>
        </w:rPr>
        <w:t>ble cuando el asunto se encuentre listo para el dictado el acto final. Para que opere, según lo establece la norma aludida, la caducidad requiere de varios elementos. En un primer término, que el asunto haya ingresado en un estado de abandono procesal, est</w:t>
      </w:r>
      <w:r>
        <w:rPr>
          <w:sz w:val="25"/>
          <w:szCs w:val="25"/>
          <w:lang w:val="es-ES" w:eastAsia="es-ES"/>
        </w:rPr>
        <w:t>o es, una inactividad. Segundo, que dicho estancamiento sea producto de causas imputables al administrado, cuando haya iniciado a gestión de parte, o bien de la Administración, si fue instaurado de oficio. Tercero, que ese estado se haya mantenido por espa</w:t>
      </w:r>
      <w:r>
        <w:rPr>
          <w:sz w:val="25"/>
          <w:szCs w:val="25"/>
          <w:lang w:val="es-ES" w:eastAsia="es-ES"/>
        </w:rPr>
        <w:t>cio de, al menos, seis meses. Esto último exige que la inercia sea de seis meses al menos, es decir, no se constituye como un plazo máximo para actuar, sino como límite temporal mínimo de inercia, ergo, debe computarse desde la última acción dentro del exp</w:t>
      </w:r>
      <w:r>
        <w:rPr>
          <w:sz w:val="25"/>
          <w:szCs w:val="25"/>
          <w:lang w:val="es-ES" w:eastAsia="es-ES"/>
        </w:rPr>
        <w:t xml:space="preserve">ediente y no desde la apertura del procedimiento. Ello supone que en los procedimientos instruidos de oficio, la caducidad es factible cuando concurran dichos presupuestos. Asimismo, sobre esta figura, recientemente, la Sala Primera de la Corte Suprema de </w:t>
      </w:r>
      <w:r>
        <w:rPr>
          <w:sz w:val="25"/>
          <w:szCs w:val="25"/>
          <w:lang w:val="es-ES" w:eastAsia="es-ES"/>
        </w:rPr>
        <w:t>Justicia, en el fallo 34-F-S1-2011 señaló en lo medular sobre el instituto de comentario: "En primer término, se puede observar que la norma recién transcrita se encuentra redactada en forma imperativa, es decir, no regula una facultad; por el contrario, u</w:t>
      </w:r>
      <w:r>
        <w:rPr>
          <w:sz w:val="25"/>
          <w:szCs w:val="25"/>
          <w:lang w:val="es-ES" w:eastAsia="es-ES"/>
        </w:rPr>
        <w:t>na vez cumplidos los presupuestos de hecho en ella contenidos, la consecuencia deviene en obligatoria para el órgano encargado de la tramitación. Esto implica que sus efectos se producen de pleno derecho, y por ende su reconocimiento tiene efectos merament</w:t>
      </w:r>
      <w:r>
        <w:rPr>
          <w:sz w:val="25"/>
          <w:szCs w:val="25"/>
          <w:lang w:val="es-ES" w:eastAsia="es-ES"/>
        </w:rPr>
        <w:t>e</w:t>
      </w:r>
    </w:p>
    <w:p w:rsidR="00000000" w:rsidRDefault="00AB60E1">
      <w:pPr>
        <w:widowControl/>
        <w:rPr>
          <w:sz w:val="24"/>
          <w:szCs w:val="24"/>
        </w:rPr>
        <w:sectPr w:rsidR="00000000">
          <w:pgSz w:w="12293" w:h="15739"/>
          <w:pgMar w:top="2020" w:right="2522" w:bottom="223" w:left="2211" w:header="720" w:footer="720" w:gutter="0"/>
          <w:cols w:space="720"/>
          <w:noEndnote/>
        </w:sectPr>
      </w:pPr>
    </w:p>
    <w:p w:rsidR="00000000" w:rsidRDefault="00AB60E1">
      <w:pPr>
        <w:widowControl/>
        <w:rPr>
          <w:sz w:val="24"/>
          <w:szCs w:val="24"/>
        </w:rPr>
        <w:sectPr w:rsidR="00000000">
          <w:type w:val="continuous"/>
          <w:pgSz w:w="12293" w:h="15739"/>
          <w:pgMar w:top="2020" w:right="1747" w:bottom="223" w:left="7666" w:header="720" w:footer="720" w:gutter="0"/>
          <w:cols w:space="720"/>
          <w:noEndnote/>
        </w:sectPr>
      </w:pPr>
    </w:p>
    <w:p w:rsidR="00000000" w:rsidRDefault="00AB60E1">
      <w:pPr>
        <w:kinsoku w:val="0"/>
        <w:overflowPunct w:val="0"/>
        <w:autoSpaceDE/>
        <w:autoSpaceDN/>
        <w:adjustRightInd/>
        <w:spacing w:before="9" w:line="290" w:lineRule="exact"/>
        <w:jc w:val="both"/>
        <w:textAlignment w:val="baseline"/>
        <w:rPr>
          <w:spacing w:val="-1"/>
          <w:sz w:val="25"/>
          <w:szCs w:val="25"/>
          <w:lang w:val="es-ES" w:eastAsia="es-ES"/>
        </w:rPr>
      </w:pPr>
      <w:r>
        <w:rPr>
          <w:spacing w:val="-1"/>
          <w:sz w:val="25"/>
          <w:szCs w:val="25"/>
          <w:lang w:val="es-ES" w:eastAsia="es-ES"/>
        </w:rPr>
        <w:lastRenderedPageBreak/>
        <w:t>declarativos, no constitutivos. Vale aclarar que lo anterior no debe ser interpretado como una pérdida de competencia —la cual es, por definició</w:t>
      </w:r>
      <w:r>
        <w:rPr>
          <w:spacing w:val="-1"/>
          <w:sz w:val="25"/>
          <w:szCs w:val="25"/>
          <w:lang w:val="es-ES" w:eastAsia="es-ES"/>
        </w:rPr>
        <w:t>n, irrenunciable, intransmisible e imprescriptible según el numeral 66 LGAP-, sino, únicamente, como la imposibilidad de continuar con la tramitación del procedimiento específico en el que se produjo la inercia. "Empero, los efectos procedimentales de la c</w:t>
      </w:r>
      <w:r>
        <w:rPr>
          <w:spacing w:val="-1"/>
          <w:sz w:val="25"/>
          <w:szCs w:val="25"/>
          <w:lang w:val="es-ES" w:eastAsia="es-ES"/>
        </w:rPr>
        <w:t xml:space="preserve">aducidad requiere que se haya solicitado o declarado dentro del procedimiento, precisamente para ponerle fin. Ello conlleva a que la decisión administrativa dictada luego de una inercia de seis meses atribuible con exclusividad a la Administración, cuando </w:t>
      </w:r>
      <w:r>
        <w:rPr>
          <w:spacing w:val="-1"/>
          <w:sz w:val="25"/>
          <w:szCs w:val="25"/>
          <w:lang w:val="es-ES" w:eastAsia="es-ES"/>
        </w:rPr>
        <w:t>no se haya alegado o declarado la caducidad, sea totalmente válida. De la doctrina del canon 59 en relación al 66, ambos de la LGAP, las competencias públicas se otorgan para ser ejercitadas. Solo en los supuestos en que el legislador de manera expresa dis</w:t>
      </w:r>
      <w:r>
        <w:rPr>
          <w:spacing w:val="-1"/>
          <w:sz w:val="25"/>
          <w:szCs w:val="25"/>
          <w:lang w:val="es-ES" w:eastAsia="es-ES"/>
        </w:rPr>
        <w:t>ponga un fenecimiento de esa competencia por factores temporales, el órgano público se encuentra imposibilitado de actuar. Ya explicamos que, por regla general, las competencias no se extinguen por el transcurso del plazo señalado para ejercerlas. La excep</w:t>
      </w:r>
      <w:r>
        <w:rPr>
          <w:spacing w:val="-1"/>
          <w:sz w:val="25"/>
          <w:szCs w:val="25"/>
          <w:lang w:val="es-ES" w:eastAsia="es-ES"/>
        </w:rPr>
        <w:t xml:space="preserve">ción a esta regla la contempla el mismo ordinal cuando indica que habrá una limitación de la competencia por razón del tiempo cuando expresamente el legislador disponga que su existencia o ejercicio esté sujeto condiciones o términos de extinción. En este </w:t>
      </w:r>
      <w:r>
        <w:rPr>
          <w:spacing w:val="-1"/>
          <w:sz w:val="25"/>
          <w:szCs w:val="25"/>
          <w:lang w:val="es-ES" w:eastAsia="es-ES"/>
        </w:rPr>
        <w:t>sentido, insistimos que el precepto 329 ibídem señala con toda contundencia que el acto dictado fuera de plazo es válido para todo efecto legal, salvo disposición expresa de ley, lo que aquí no ocurre. La caducidad es una forma anticipada de terminar el pr</w:t>
      </w:r>
      <w:r>
        <w:rPr>
          <w:spacing w:val="-1"/>
          <w:sz w:val="25"/>
          <w:szCs w:val="25"/>
          <w:lang w:val="es-ES" w:eastAsia="es-ES"/>
        </w:rPr>
        <w:t>ocedimiento y como tal, debe decretarse para generar ese efecto de cierre. Por ende, mientras no se disponga, o al menos, no se haya solicitado (pues de haberse requerido, la emisión de un acto final sin considerar si procede o no la caducidad sería nulo),</w:t>
      </w:r>
      <w:r>
        <w:rPr>
          <w:spacing w:val="-1"/>
          <w:sz w:val="25"/>
          <w:szCs w:val="25"/>
          <w:lang w:val="es-ES" w:eastAsia="es-ES"/>
        </w:rPr>
        <w:t xml:space="preserve"> no produce esa consecuencia procedimental". Sentencia No. 1001 de las 16 horas 15 minutos del primero de agosto de 2013."</w:t>
      </w:r>
    </w:p>
    <w:p w:rsidR="00000000" w:rsidRDefault="00AB60E1">
      <w:pPr>
        <w:kinsoku w:val="0"/>
        <w:overflowPunct w:val="0"/>
        <w:autoSpaceDE/>
        <w:autoSpaceDN/>
        <w:adjustRightInd/>
        <w:spacing w:before="602" w:line="268" w:lineRule="exact"/>
        <w:jc w:val="both"/>
        <w:textAlignment w:val="baseline"/>
        <w:rPr>
          <w:b/>
          <w:bCs/>
          <w:i/>
          <w:iCs/>
          <w:sz w:val="25"/>
          <w:szCs w:val="25"/>
          <w:lang w:val="es-ES" w:eastAsia="es-ES"/>
        </w:rPr>
      </w:pPr>
      <w:r>
        <w:rPr>
          <w:b/>
          <w:bCs/>
          <w:i/>
          <w:iCs/>
          <w:sz w:val="25"/>
          <w:szCs w:val="25"/>
          <w:lang w:val="es-ES" w:eastAsia="es-ES"/>
        </w:rPr>
        <w:t>ii.- SOBRE LA CADUCIDAD EN CUANTO AL CASO EN PARTICULAR:</w:t>
      </w:r>
    </w:p>
    <w:p w:rsidR="00000000" w:rsidRDefault="00AB60E1">
      <w:pPr>
        <w:kinsoku w:val="0"/>
        <w:overflowPunct w:val="0"/>
        <w:autoSpaceDE/>
        <w:autoSpaceDN/>
        <w:adjustRightInd/>
        <w:spacing w:before="283" w:after="418" w:line="290" w:lineRule="exact"/>
        <w:jc w:val="both"/>
        <w:textAlignment w:val="baseline"/>
        <w:rPr>
          <w:spacing w:val="1"/>
          <w:sz w:val="25"/>
          <w:szCs w:val="25"/>
          <w:lang w:val="es-ES" w:eastAsia="es-ES"/>
        </w:rPr>
      </w:pPr>
      <w:r>
        <w:rPr>
          <w:spacing w:val="1"/>
          <w:sz w:val="25"/>
          <w:szCs w:val="25"/>
          <w:lang w:val="es-ES" w:eastAsia="es-ES"/>
        </w:rPr>
        <w:t>Para este Caso y según la meritoria valoració</w:t>
      </w:r>
      <w:r>
        <w:rPr>
          <w:spacing w:val="1"/>
          <w:sz w:val="25"/>
          <w:szCs w:val="25"/>
          <w:lang w:val="es-ES" w:eastAsia="es-ES"/>
        </w:rPr>
        <w:t>n de hechos realizada por este Tribunal, se tiene que: desde el año 2009, según Acuerdo No. 6.2.6 de su Sesión Ordinaria No. 53-2009, la Junta Directiva del Consejo de Transporte Público dispone —de Oficio- Iniciar un Procedimiento Administrativo Ordinario</w:t>
      </w:r>
      <w:r>
        <w:rPr>
          <w:spacing w:val="1"/>
          <w:sz w:val="25"/>
          <w:szCs w:val="25"/>
          <w:lang w:val="es-ES" w:eastAsia="es-ES"/>
        </w:rPr>
        <w:t xml:space="preserve"> contra el Concesionario de Taxi J</w:t>
      </w:r>
      <w:r w:rsidR="005120C6">
        <w:rPr>
          <w:spacing w:val="1"/>
          <w:sz w:val="25"/>
          <w:szCs w:val="25"/>
          <w:lang w:val="es-ES" w:eastAsia="es-ES"/>
        </w:rPr>
        <w:t>.G.A.M.</w:t>
      </w:r>
      <w:r>
        <w:rPr>
          <w:spacing w:val="1"/>
          <w:sz w:val="25"/>
          <w:szCs w:val="25"/>
          <w:lang w:val="es-ES" w:eastAsia="es-ES"/>
        </w:rPr>
        <w:t>, por una Supuesta Transmisión Inautorizada de su Concesión de Taxi Placas TSJ-</w:t>
      </w:r>
      <w:r w:rsidR="005120C6">
        <w:rPr>
          <w:spacing w:val="1"/>
          <w:sz w:val="25"/>
          <w:szCs w:val="25"/>
          <w:lang w:val="es-ES" w:eastAsia="es-ES"/>
        </w:rPr>
        <w:t>XXX</w:t>
      </w:r>
      <w:r>
        <w:rPr>
          <w:spacing w:val="1"/>
          <w:sz w:val="25"/>
          <w:szCs w:val="25"/>
          <w:lang w:val="es-ES" w:eastAsia="es-ES"/>
        </w:rPr>
        <w:t>. Encomendando la Labor de Realización del Procedimiento dicho a su Dirección de Asuntos Jurídicos.</w:t>
      </w:r>
    </w:p>
    <w:p w:rsidR="00000000" w:rsidRDefault="00AB60E1">
      <w:pPr>
        <w:widowControl/>
        <w:rPr>
          <w:sz w:val="24"/>
          <w:szCs w:val="24"/>
        </w:rPr>
        <w:sectPr w:rsidR="00000000">
          <w:pgSz w:w="12298" w:h="15734"/>
          <w:pgMar w:top="2180" w:right="2472" w:bottom="167" w:left="2266" w:header="720" w:footer="720" w:gutter="0"/>
          <w:cols w:space="720"/>
          <w:noEndnote/>
        </w:sectPr>
      </w:pPr>
    </w:p>
    <w:p w:rsidR="00000000" w:rsidRDefault="00AB60E1">
      <w:pPr>
        <w:widowControl/>
        <w:rPr>
          <w:sz w:val="24"/>
          <w:szCs w:val="24"/>
        </w:rPr>
        <w:sectPr w:rsidR="00000000">
          <w:type w:val="continuous"/>
          <w:pgSz w:w="12298" w:h="15734"/>
          <w:pgMar w:top="2180" w:right="1829" w:bottom="167" w:left="7589" w:header="720" w:footer="720" w:gutter="0"/>
          <w:cols w:space="720"/>
          <w:noEndnote/>
        </w:sectPr>
      </w:pPr>
    </w:p>
    <w:p w:rsidR="00000000" w:rsidRDefault="00AB60E1">
      <w:pPr>
        <w:kinsoku w:val="0"/>
        <w:overflowPunct w:val="0"/>
        <w:autoSpaceDE/>
        <w:autoSpaceDN/>
        <w:adjustRightInd/>
        <w:spacing w:line="288" w:lineRule="exact"/>
        <w:jc w:val="both"/>
        <w:textAlignment w:val="baseline"/>
        <w:rPr>
          <w:spacing w:val="1"/>
          <w:sz w:val="25"/>
          <w:szCs w:val="25"/>
          <w:lang w:val="es-ES" w:eastAsia="es-ES"/>
        </w:rPr>
      </w:pPr>
      <w:r>
        <w:rPr>
          <w:spacing w:val="1"/>
          <w:sz w:val="25"/>
          <w:szCs w:val="25"/>
          <w:lang w:val="es-ES" w:eastAsia="es-ES"/>
        </w:rPr>
        <w:lastRenderedPageBreak/>
        <w:t>Y mediante su Resolución de Oficio DAJ-20100875 del 16 de Marzo del 2010, la Dirección de Asuntos Jurídicos del Consejo de Transporte Público emite el Acto de Inicio del Procedimiento. P</w:t>
      </w:r>
      <w:r>
        <w:rPr>
          <w:spacing w:val="1"/>
          <w:sz w:val="25"/>
          <w:szCs w:val="25"/>
          <w:lang w:val="es-ES" w:eastAsia="es-ES"/>
        </w:rPr>
        <w:t xml:space="preserve">rocedimiento que culmina en el ámbito de dicha Dirección —en tiempo y forma- en un Plazo Aproximado de DOS MESES, según Resolución </w:t>
      </w:r>
      <w:r>
        <w:rPr>
          <w:i/>
          <w:iCs/>
          <w:spacing w:val="1"/>
          <w:sz w:val="25"/>
          <w:szCs w:val="25"/>
          <w:lang w:val="es-ES" w:eastAsia="es-ES"/>
        </w:rPr>
        <w:t xml:space="preserve">(Acto Final de Recomendación) </w:t>
      </w:r>
      <w:r>
        <w:rPr>
          <w:spacing w:val="1"/>
          <w:sz w:val="25"/>
          <w:szCs w:val="25"/>
          <w:lang w:val="es-ES" w:eastAsia="es-ES"/>
        </w:rPr>
        <w:t>de su Oficio No. DAJ-20101524 del 14 de Mayo del 2010.</w:t>
      </w:r>
    </w:p>
    <w:p w:rsidR="00000000" w:rsidRDefault="00AB60E1">
      <w:pPr>
        <w:kinsoku w:val="0"/>
        <w:overflowPunct w:val="0"/>
        <w:autoSpaceDE/>
        <w:autoSpaceDN/>
        <w:adjustRightInd/>
        <w:spacing w:before="299" w:line="290" w:lineRule="exact"/>
        <w:jc w:val="both"/>
        <w:textAlignment w:val="baseline"/>
        <w:rPr>
          <w:b/>
          <w:bCs/>
          <w:spacing w:val="2"/>
          <w:sz w:val="25"/>
          <w:szCs w:val="25"/>
          <w:lang w:val="es-ES" w:eastAsia="es-ES"/>
        </w:rPr>
      </w:pPr>
      <w:r>
        <w:rPr>
          <w:spacing w:val="2"/>
          <w:sz w:val="25"/>
          <w:szCs w:val="25"/>
          <w:lang w:val="es-ES" w:eastAsia="es-ES"/>
        </w:rPr>
        <w:t>Ahora bien y pese a lo anterior, por Raz</w:t>
      </w:r>
      <w:r>
        <w:rPr>
          <w:spacing w:val="2"/>
          <w:sz w:val="25"/>
          <w:szCs w:val="25"/>
          <w:lang w:val="es-ES" w:eastAsia="es-ES"/>
        </w:rPr>
        <w:t xml:space="preserve">ones No Justificadas en la Especie, </w:t>
      </w:r>
      <w:r>
        <w:rPr>
          <w:b/>
          <w:bCs/>
          <w:spacing w:val="2"/>
          <w:sz w:val="25"/>
          <w:szCs w:val="25"/>
          <w:lang w:val="es-ES" w:eastAsia="es-ES"/>
        </w:rPr>
        <w:t xml:space="preserve">NO ES SINO HASTA EN SU SESIÓN ORDINARIA No. 48-2015 DEL 19 DE AGOSTO DEL AÑO 2015, ACUERDO No. 7.10.1, que la Junta Directiva del Consejo </w:t>
      </w:r>
      <w:r>
        <w:rPr>
          <w:b/>
          <w:bCs/>
          <w:i/>
          <w:iCs/>
          <w:spacing w:val="2"/>
          <w:sz w:val="25"/>
          <w:szCs w:val="25"/>
          <w:lang w:val="es-ES" w:eastAsia="es-ES"/>
        </w:rPr>
        <w:t xml:space="preserve">(como Órgano Único con Poder de Decisión) </w:t>
      </w:r>
      <w:r>
        <w:rPr>
          <w:b/>
          <w:bCs/>
          <w:spacing w:val="2"/>
          <w:sz w:val="25"/>
          <w:szCs w:val="25"/>
          <w:lang w:val="es-ES" w:eastAsia="es-ES"/>
        </w:rPr>
        <w:t>Conoce del Informe Final del Órgano Dire</w:t>
      </w:r>
      <w:r>
        <w:rPr>
          <w:b/>
          <w:bCs/>
          <w:spacing w:val="2"/>
          <w:sz w:val="25"/>
          <w:szCs w:val="25"/>
          <w:lang w:val="es-ES" w:eastAsia="es-ES"/>
        </w:rPr>
        <w:t xml:space="preserve">ctor del Procedimiento </w:t>
      </w:r>
      <w:r>
        <w:rPr>
          <w:b/>
          <w:bCs/>
          <w:i/>
          <w:iCs/>
          <w:spacing w:val="2"/>
          <w:sz w:val="25"/>
          <w:szCs w:val="25"/>
          <w:lang w:val="es-ES" w:eastAsia="es-ES"/>
        </w:rPr>
        <w:t xml:space="preserve">(Oficio No. DAJ-20101524 el cual data del 14 de Mayo del 2010) </w:t>
      </w:r>
      <w:r>
        <w:rPr>
          <w:b/>
          <w:bCs/>
          <w:spacing w:val="2"/>
          <w:sz w:val="25"/>
          <w:szCs w:val="25"/>
          <w:lang w:val="es-ES" w:eastAsia="es-ES"/>
        </w:rPr>
        <w:t>y DIPONE LA CANCELACIÓN DE LA CONCESIÓN ALUDIDA.</w:t>
      </w:r>
    </w:p>
    <w:p w:rsidR="00000000" w:rsidRDefault="00AB60E1">
      <w:pPr>
        <w:kinsoku w:val="0"/>
        <w:overflowPunct w:val="0"/>
        <w:autoSpaceDE/>
        <w:autoSpaceDN/>
        <w:adjustRightInd/>
        <w:spacing w:before="292" w:line="289" w:lineRule="exact"/>
        <w:jc w:val="both"/>
        <w:textAlignment w:val="baseline"/>
        <w:rPr>
          <w:sz w:val="25"/>
          <w:szCs w:val="25"/>
          <w:lang w:val="es-ES" w:eastAsia="es-ES"/>
        </w:rPr>
      </w:pPr>
      <w:r>
        <w:rPr>
          <w:sz w:val="25"/>
          <w:szCs w:val="25"/>
          <w:lang w:val="es-ES" w:eastAsia="es-ES"/>
        </w:rPr>
        <w:t>Así las cosas, desde el INICIO EFECTO DEL PROCEDIMIENTO HAS</w:t>
      </w:r>
      <w:r>
        <w:rPr>
          <w:sz w:val="25"/>
          <w:szCs w:val="25"/>
          <w:lang w:val="es-ES" w:eastAsia="es-ES"/>
        </w:rPr>
        <w:t>TA SU ACTO FINAL (Acto Objetado), TRANSCURRE UN PERIODO DILATADO E IMPROPIO DE MÁS DE SESENTA Y CINCO MESES de Tramitación. Durando el Procedimiento en su demás Tiempo de Curso un Tiempo o Periodo EN NADA Razonable.</w:t>
      </w:r>
    </w:p>
    <w:p w:rsidR="00000000" w:rsidRDefault="00AB60E1">
      <w:pPr>
        <w:kinsoku w:val="0"/>
        <w:overflowPunct w:val="0"/>
        <w:autoSpaceDE/>
        <w:autoSpaceDN/>
        <w:adjustRightInd/>
        <w:spacing w:before="271" w:line="290" w:lineRule="exact"/>
        <w:jc w:val="both"/>
        <w:textAlignment w:val="baseline"/>
        <w:rPr>
          <w:b/>
          <w:bCs/>
          <w:spacing w:val="2"/>
          <w:sz w:val="25"/>
          <w:szCs w:val="25"/>
          <w:lang w:val="es-ES" w:eastAsia="es-ES"/>
        </w:rPr>
      </w:pPr>
      <w:r>
        <w:rPr>
          <w:spacing w:val="2"/>
          <w:sz w:val="25"/>
          <w:szCs w:val="25"/>
          <w:lang w:val="es-ES" w:eastAsia="es-ES"/>
        </w:rPr>
        <w:t>Vale acotar que el Órgano Director Despl</w:t>
      </w:r>
      <w:r>
        <w:rPr>
          <w:spacing w:val="2"/>
          <w:sz w:val="25"/>
          <w:szCs w:val="25"/>
          <w:lang w:val="es-ES" w:eastAsia="es-ES"/>
        </w:rPr>
        <w:t xml:space="preserve">iega su Labor en un Plazo Debido de DOS MESES y que la Dilación Mayor se Genera en el Plazo que </w:t>
      </w:r>
      <w:r>
        <w:rPr>
          <w:b/>
          <w:bCs/>
          <w:spacing w:val="2"/>
          <w:sz w:val="25"/>
          <w:szCs w:val="25"/>
          <w:lang w:val="es-ES" w:eastAsia="es-ES"/>
        </w:rPr>
        <w:t>TRANSCURRE DESDE QUE EL INFORME FINAL DEL ÓRGANO DIRECTOR ES ENVIANDO A LA JUNTA DIRECTIVA DEL CONSEJO DE TRANSPORTE PÚBLICO Y HASTA EL MOMENTO DE SU CONOCIMIEN</w:t>
      </w:r>
      <w:r>
        <w:rPr>
          <w:b/>
          <w:bCs/>
          <w:spacing w:val="2"/>
          <w:sz w:val="25"/>
          <w:szCs w:val="25"/>
          <w:lang w:val="es-ES" w:eastAsia="es-ES"/>
        </w:rPr>
        <w:t>TO Y RESOLUCIÓN POR PÁRTE DE ÉSTA. La cual NO VIENE A DEFINIR EL CASO SINO HASTA EN EL AÑO 2015, CON SU ACUERDO IMPUGNADO.</w:t>
      </w:r>
    </w:p>
    <w:p w:rsidR="00000000" w:rsidRDefault="00AB60E1">
      <w:pPr>
        <w:kinsoku w:val="0"/>
        <w:overflowPunct w:val="0"/>
        <w:autoSpaceDE/>
        <w:autoSpaceDN/>
        <w:adjustRightInd/>
        <w:spacing w:before="319" w:after="1473" w:line="291" w:lineRule="exact"/>
        <w:jc w:val="both"/>
        <w:textAlignment w:val="baseline"/>
        <w:rPr>
          <w:b/>
          <w:bCs/>
          <w:sz w:val="25"/>
          <w:szCs w:val="25"/>
          <w:lang w:val="es-ES" w:eastAsia="es-ES"/>
        </w:rPr>
      </w:pPr>
      <w:r>
        <w:rPr>
          <w:b/>
          <w:bCs/>
          <w:sz w:val="25"/>
          <w:szCs w:val="25"/>
          <w:lang w:val="es-ES" w:eastAsia="es-ES"/>
        </w:rPr>
        <w:t>Es decir, en todo ese periplo de la Etapa de Instrucción y/o Desarrollo del Procedimiento transcurrieron, como se dijo, MÁS DE SESENT</w:t>
      </w:r>
      <w:r>
        <w:rPr>
          <w:b/>
          <w:bCs/>
          <w:sz w:val="25"/>
          <w:szCs w:val="25"/>
          <w:lang w:val="es-ES" w:eastAsia="es-ES"/>
        </w:rPr>
        <w:t xml:space="preserve">A Y CINCO MESES, en lo que a la atención y trámite del asunto de particular interés se refiere. LO CUAL CONLLEVA UN </w:t>
      </w:r>
      <w:r>
        <w:rPr>
          <w:b/>
          <w:bCs/>
          <w:sz w:val="25"/>
          <w:szCs w:val="25"/>
          <w:u w:val="single"/>
          <w:lang w:val="es-ES" w:eastAsia="es-ES"/>
        </w:rPr>
        <w:t>TIEMPO DE DILACIÓN EXCESIVO."...</w:t>
      </w:r>
      <w:r>
        <w:rPr>
          <w:b/>
          <w:bCs/>
          <w:sz w:val="25"/>
          <w:szCs w:val="25"/>
          <w:lang w:val="es-ES" w:eastAsia="es-ES"/>
        </w:rPr>
        <w:t xml:space="preserve"> (VER NUESTRA RESOLUCIÓN No. TAT-2818-2015)</w:t>
      </w:r>
    </w:p>
    <w:p w:rsidR="00000000" w:rsidRDefault="00AB60E1">
      <w:pPr>
        <w:widowControl/>
        <w:rPr>
          <w:sz w:val="24"/>
          <w:szCs w:val="24"/>
        </w:rPr>
        <w:sectPr w:rsidR="00000000">
          <w:pgSz w:w="12298" w:h="15734"/>
          <w:pgMar w:top="2300" w:right="2513" w:bottom="238" w:left="2225" w:header="720" w:footer="720" w:gutter="0"/>
          <w:cols w:space="720"/>
          <w:noEndnote/>
        </w:sectPr>
      </w:pPr>
    </w:p>
    <w:p w:rsidR="00000000" w:rsidRDefault="00AB60E1">
      <w:pPr>
        <w:widowControl/>
        <w:rPr>
          <w:sz w:val="24"/>
          <w:szCs w:val="24"/>
        </w:rPr>
        <w:sectPr w:rsidR="00000000">
          <w:type w:val="continuous"/>
          <w:pgSz w:w="12298" w:h="15734"/>
          <w:pgMar w:top="2300" w:right="1807" w:bottom="238" w:left="7611" w:header="720" w:footer="720" w:gutter="0"/>
          <w:cols w:space="720"/>
          <w:noEndnote/>
        </w:sectPr>
      </w:pPr>
    </w:p>
    <w:p w:rsidR="00000000" w:rsidRDefault="00AB60E1">
      <w:pPr>
        <w:kinsoku w:val="0"/>
        <w:overflowPunct w:val="0"/>
        <w:autoSpaceDE/>
        <w:autoSpaceDN/>
        <w:adjustRightInd/>
        <w:spacing w:before="3" w:line="342" w:lineRule="exact"/>
        <w:jc w:val="both"/>
        <w:textAlignment w:val="baseline"/>
        <w:rPr>
          <w:sz w:val="26"/>
          <w:szCs w:val="26"/>
          <w:lang w:val="es-ES" w:eastAsia="es-ES"/>
        </w:rPr>
      </w:pPr>
      <w:r>
        <w:rPr>
          <w:sz w:val="26"/>
          <w:szCs w:val="26"/>
          <w:lang w:val="es-ES" w:eastAsia="es-ES"/>
        </w:rPr>
        <w:lastRenderedPageBreak/>
        <w:t>Determinándose así la NULIDAD/CADUCIDAD del Procedimiento Ordinario No. 2010-15-T y de lo Def</w:t>
      </w:r>
      <w:r w:rsidR="005120C6">
        <w:rPr>
          <w:sz w:val="26"/>
          <w:szCs w:val="26"/>
          <w:lang w:val="es-ES" w:eastAsia="es-ES"/>
        </w:rPr>
        <w:t>in</w:t>
      </w:r>
      <w:r>
        <w:rPr>
          <w:sz w:val="26"/>
          <w:szCs w:val="26"/>
          <w:lang w:val="es-ES" w:eastAsia="es-ES"/>
        </w:rPr>
        <w:t>ido en él mismo (Acto Final Objetado), conforme a lo alegado por el Recurrrente en el Desarrollo del Procedimiento.</w:t>
      </w:r>
    </w:p>
    <w:p w:rsidR="00000000" w:rsidRDefault="00AB60E1">
      <w:pPr>
        <w:kinsoku w:val="0"/>
        <w:overflowPunct w:val="0"/>
        <w:autoSpaceDE/>
        <w:autoSpaceDN/>
        <w:adjustRightInd/>
        <w:spacing w:before="393" w:line="307" w:lineRule="exact"/>
        <w:textAlignment w:val="baseline"/>
        <w:rPr>
          <w:b/>
          <w:bCs/>
          <w:spacing w:val="17"/>
          <w:sz w:val="26"/>
          <w:szCs w:val="26"/>
          <w:lang w:val="es-ES" w:eastAsia="es-ES"/>
        </w:rPr>
      </w:pPr>
      <w:r>
        <w:rPr>
          <w:b/>
          <w:bCs/>
          <w:spacing w:val="17"/>
          <w:sz w:val="26"/>
          <w:szCs w:val="26"/>
          <w:lang w:val="es-ES" w:eastAsia="es-ES"/>
        </w:rPr>
        <w:t>D.- PRESCRIPCIÓN:</w:t>
      </w:r>
    </w:p>
    <w:p w:rsidR="00000000" w:rsidRDefault="00AB60E1">
      <w:pPr>
        <w:kinsoku w:val="0"/>
        <w:overflowPunct w:val="0"/>
        <w:autoSpaceDE/>
        <w:autoSpaceDN/>
        <w:adjustRightInd/>
        <w:spacing w:before="350" w:line="342" w:lineRule="exact"/>
        <w:jc w:val="both"/>
        <w:textAlignment w:val="baseline"/>
        <w:rPr>
          <w:sz w:val="26"/>
          <w:szCs w:val="26"/>
          <w:lang w:val="es-ES" w:eastAsia="es-ES"/>
        </w:rPr>
      </w:pPr>
      <w:r>
        <w:rPr>
          <w:sz w:val="26"/>
          <w:szCs w:val="26"/>
          <w:lang w:val="es-ES" w:eastAsia="es-ES"/>
        </w:rPr>
        <w:t>Y dado</w:t>
      </w:r>
      <w:r>
        <w:rPr>
          <w:sz w:val="26"/>
          <w:szCs w:val="26"/>
          <w:lang w:val="es-ES" w:eastAsia="es-ES"/>
        </w:rPr>
        <w:t xml:space="preserve"> que en la Especie se presenta la NULIDAD/CADUCIDAD del Procedimiento, tanto por la Inatención debida de las Acciones Recursivas del Interesado contra el Acto de Inicio, como por el Tiempo Excesivo de Gestión Previo y Durante el mismo, según las determinac</w:t>
      </w:r>
      <w:r>
        <w:rPr>
          <w:sz w:val="26"/>
          <w:szCs w:val="26"/>
          <w:lang w:val="es-ES" w:eastAsia="es-ES"/>
        </w:rPr>
        <w:t>iones de los Artículos 171 y 351.3 de la LGAP se genera un Efecto Retroactivo a favor del Interesado y Preclaro que en lo Futuro NO SE PODRÍAN RETOMAR ACCIONES SOBRE EL MISMO HECHO CONTRA EL RECURRENTE (Non bis in ídem). Ello debido a que en suma de la CAD</w:t>
      </w:r>
      <w:r>
        <w:rPr>
          <w:sz w:val="26"/>
          <w:szCs w:val="26"/>
          <w:lang w:val="es-ES" w:eastAsia="es-ES"/>
        </w:rPr>
        <w:t>UCIDAD/NULIDAD, por todo el tiempo transcurrido, según la Doctrina y la Tesis de Definición que este Tribunal ha asumido en lo Actual sobre el tema de la PRESCRIPCIÓN DE LOS PROCEDIMIENTOS ADMINISTRATIVOS (CUATRIANUAL), la misma habría operado en Adición a</w:t>
      </w:r>
      <w:r>
        <w:rPr>
          <w:sz w:val="26"/>
          <w:szCs w:val="26"/>
          <w:lang w:val="es-ES" w:eastAsia="es-ES"/>
        </w:rPr>
        <w:t xml:space="preserve"> TODO lo antes Expuesto. Sobre el Punto este Tribunal ha dicho:</w:t>
      </w:r>
    </w:p>
    <w:p w:rsidR="00000000" w:rsidRDefault="00AB60E1">
      <w:pPr>
        <w:kinsoku w:val="0"/>
        <w:overflowPunct w:val="0"/>
        <w:autoSpaceDE/>
        <w:autoSpaceDN/>
        <w:adjustRightInd/>
        <w:spacing w:before="334" w:line="342" w:lineRule="exact"/>
        <w:ind w:left="576" w:right="720"/>
        <w:jc w:val="both"/>
        <w:textAlignment w:val="baseline"/>
        <w:rPr>
          <w:sz w:val="26"/>
          <w:szCs w:val="26"/>
          <w:lang w:val="es-ES" w:eastAsia="es-ES"/>
        </w:rPr>
      </w:pPr>
      <w:r>
        <w:rPr>
          <w:sz w:val="26"/>
          <w:szCs w:val="26"/>
          <w:lang w:val="es-ES" w:eastAsia="es-ES"/>
        </w:rPr>
        <w:t>..."Hasta ahora la tesis imperante era que por Ausencia de Norma Legal Expresa en la Ley General de la Administración Pública y salvo Disposiciones en Normas Particulares, no aplicaría la Pres</w:t>
      </w:r>
      <w:r>
        <w:rPr>
          <w:sz w:val="26"/>
          <w:szCs w:val="26"/>
          <w:lang w:val="es-ES" w:eastAsia="es-ES"/>
        </w:rPr>
        <w:t>cripción en cuanto al Procedimiento Administrativo Sancionador. Más en lo reciente y mediante su Dictamen C-27-2015 de la Procuraduría General de la República del 19 de Febrero del 2015, el cual alude a algunos otros precedentes, se determina que por Justi</w:t>
      </w:r>
      <w:r>
        <w:rPr>
          <w:sz w:val="26"/>
          <w:szCs w:val="26"/>
          <w:lang w:val="es-ES" w:eastAsia="es-ES"/>
        </w:rPr>
        <w:t>cia y Seguridad Jurídica, conforme a la Autointegración del Ordenamiento Jurídico, sí aplicaría la Prescripción del Procedimiento Administrativo Sancionador, apelándose como Plazo de Prescripción el CUATRIANUAL al que refiere el numeral 198 de la misma Ley</w:t>
      </w:r>
      <w:r>
        <w:rPr>
          <w:sz w:val="26"/>
          <w:szCs w:val="26"/>
          <w:lang w:val="es-ES" w:eastAsia="es-ES"/>
        </w:rPr>
        <w:t xml:space="preserve"> General de la Administración Pública. Y en tal sentido el Dictamen referido, bien desarrolla y esboza la Tesis de la Prescripción del Procedimiento Administrativo Sancionar, en tesis que este Tribunal pasa a asimilar y que señala en lo conducente:</w:t>
      </w:r>
    </w:p>
    <w:p w:rsidR="00000000" w:rsidRDefault="00AB60E1">
      <w:pPr>
        <w:tabs>
          <w:tab w:val="left" w:pos="1728"/>
        </w:tabs>
        <w:kinsoku w:val="0"/>
        <w:overflowPunct w:val="0"/>
        <w:autoSpaceDE/>
        <w:autoSpaceDN/>
        <w:adjustRightInd/>
        <w:spacing w:before="409" w:line="301" w:lineRule="exact"/>
        <w:ind w:left="576"/>
        <w:textAlignment w:val="baseline"/>
        <w:rPr>
          <w:b/>
          <w:bCs/>
          <w:sz w:val="26"/>
          <w:szCs w:val="26"/>
          <w:lang w:val="es-ES" w:eastAsia="es-ES"/>
        </w:rPr>
      </w:pPr>
      <w:r>
        <w:rPr>
          <w:b/>
          <w:bCs/>
          <w:sz w:val="26"/>
          <w:szCs w:val="26"/>
          <w:lang w:val="es-ES" w:eastAsia="es-ES"/>
        </w:rPr>
        <w:t>..."2)</w:t>
      </w:r>
      <w:r>
        <w:rPr>
          <w:b/>
          <w:bCs/>
          <w:sz w:val="26"/>
          <w:szCs w:val="26"/>
          <w:lang w:val="es-ES" w:eastAsia="es-ES"/>
        </w:rPr>
        <w:tab/>
      </w:r>
      <w:r>
        <w:rPr>
          <w:b/>
          <w:bCs/>
          <w:sz w:val="26"/>
          <w:szCs w:val="26"/>
          <w:lang w:val="es-ES" w:eastAsia="es-ES"/>
        </w:rPr>
        <w:t>La prescripción de la potestad sancionatoria.</w:t>
      </w:r>
    </w:p>
    <w:p w:rsidR="00000000" w:rsidRDefault="00AB60E1">
      <w:pPr>
        <w:kinsoku w:val="0"/>
        <w:overflowPunct w:val="0"/>
        <w:autoSpaceDE/>
        <w:autoSpaceDN/>
        <w:adjustRightInd/>
        <w:spacing w:before="289" w:line="302" w:lineRule="exact"/>
        <w:ind w:left="576" w:right="720"/>
        <w:jc w:val="both"/>
        <w:textAlignment w:val="baseline"/>
        <w:rPr>
          <w:sz w:val="26"/>
          <w:szCs w:val="26"/>
          <w:lang w:val="es-ES" w:eastAsia="es-ES"/>
        </w:rPr>
      </w:pPr>
      <w:r>
        <w:rPr>
          <w:sz w:val="26"/>
          <w:szCs w:val="26"/>
          <w:lang w:val="es-ES" w:eastAsia="es-ES"/>
        </w:rPr>
        <w:t>Otro aspecto fundamental que corresponde analizar en este caso, se refiere al plazo dentro del cual lá Administración dictó el acto</w:t>
      </w:r>
    </w:p>
    <w:p w:rsidR="00000000" w:rsidRDefault="00AB60E1">
      <w:pPr>
        <w:widowControl/>
        <w:rPr>
          <w:sz w:val="24"/>
          <w:szCs w:val="24"/>
        </w:rPr>
        <w:sectPr w:rsidR="00000000">
          <w:pgSz w:w="12288" w:h="15749"/>
          <w:pgMar w:top="1300" w:right="1678" w:bottom="513" w:left="1690" w:header="720" w:footer="720" w:gutter="0"/>
          <w:cols w:space="720"/>
          <w:noEndnote/>
        </w:sectPr>
      </w:pPr>
    </w:p>
    <w:p w:rsidR="00000000" w:rsidRDefault="00AB60E1">
      <w:pPr>
        <w:kinsoku w:val="0"/>
        <w:overflowPunct w:val="0"/>
        <w:autoSpaceDE/>
        <w:autoSpaceDN/>
        <w:adjustRightInd/>
        <w:spacing w:after="289" w:line="298" w:lineRule="exact"/>
        <w:textAlignment w:val="baseline"/>
        <w:rPr>
          <w:spacing w:val="-3"/>
          <w:sz w:val="26"/>
          <w:szCs w:val="26"/>
          <w:lang w:val="es-ES" w:eastAsia="es-ES"/>
        </w:rPr>
      </w:pPr>
      <w:r>
        <w:rPr>
          <w:spacing w:val="-3"/>
          <w:sz w:val="26"/>
          <w:szCs w:val="26"/>
          <w:lang w:val="es-ES" w:eastAsia="es-ES"/>
        </w:rPr>
        <w:lastRenderedPageBreak/>
        <w:t>sancionador en contra de la</w:t>
      </w:r>
      <w:r>
        <w:rPr>
          <w:spacing w:val="-3"/>
          <w:sz w:val="26"/>
          <w:szCs w:val="26"/>
          <w:lang w:val="es-ES" w:eastAsia="es-ES"/>
        </w:rPr>
        <w:t xml:space="preserve"> empresa.</w:t>
      </w:r>
    </w:p>
    <w:p w:rsidR="00000000" w:rsidRDefault="00AB60E1">
      <w:pPr>
        <w:widowControl/>
        <w:rPr>
          <w:sz w:val="24"/>
          <w:szCs w:val="24"/>
        </w:rPr>
        <w:sectPr w:rsidR="00000000">
          <w:pgSz w:w="12288" w:h="15749"/>
          <w:pgMar w:top="1400" w:right="6153" w:bottom="493" w:left="2275" w:header="720" w:footer="720" w:gutter="0"/>
          <w:cols w:space="720"/>
          <w:noEndnote/>
        </w:sectPr>
      </w:pPr>
    </w:p>
    <w:p w:rsidR="00000000" w:rsidRDefault="00AB60E1">
      <w:pPr>
        <w:kinsoku w:val="0"/>
        <w:overflowPunct w:val="0"/>
        <w:autoSpaceDE/>
        <w:autoSpaceDN/>
        <w:adjustRightInd/>
        <w:spacing w:line="297" w:lineRule="exact"/>
        <w:ind w:right="720"/>
        <w:jc w:val="both"/>
        <w:textAlignment w:val="baseline"/>
        <w:rPr>
          <w:sz w:val="26"/>
          <w:szCs w:val="26"/>
          <w:lang w:val="es-ES" w:eastAsia="es-ES"/>
        </w:rPr>
      </w:pPr>
      <w:r>
        <w:rPr>
          <w:sz w:val="26"/>
          <w:szCs w:val="26"/>
          <w:lang w:val="es-ES" w:eastAsia="es-ES"/>
        </w:rPr>
        <w:t>Sobre el particular, como ya quedó visto supra, tenemos que, en virtud de las regulaciones contenidas en la Ley N° 7472, se confiere a la Comisión para la Promoción de la Competencia la potestad de sancionar en sede</w:t>
      </w:r>
      <w:r>
        <w:rPr>
          <w:sz w:val="26"/>
          <w:szCs w:val="26"/>
          <w:lang w:val="es-ES" w:eastAsia="es-ES"/>
        </w:rPr>
        <w:t xml:space="preserve"> administrativa a los agentes económicos que participan en el mercado, con lo cual tales agentes —como lo es la empresa aquí sancionada- quedan sometidos a una especial relación de sujeción frente a la Administración, en este caso la COPROCOM, para efectos</w:t>
      </w:r>
      <w:r>
        <w:rPr>
          <w:sz w:val="26"/>
          <w:szCs w:val="26"/>
          <w:lang w:val="es-ES" w:eastAsia="es-ES"/>
        </w:rPr>
        <w:t xml:space="preserve"> de fiscalizar sus actuaciones dentro del mercado.</w:t>
      </w:r>
    </w:p>
    <w:p w:rsidR="00000000" w:rsidRDefault="00AB60E1">
      <w:pPr>
        <w:kinsoku w:val="0"/>
        <w:overflowPunct w:val="0"/>
        <w:autoSpaceDE/>
        <w:autoSpaceDN/>
        <w:adjustRightInd/>
        <w:spacing w:before="290" w:line="299" w:lineRule="exact"/>
        <w:ind w:right="720"/>
        <w:jc w:val="both"/>
        <w:textAlignment w:val="baseline"/>
        <w:rPr>
          <w:sz w:val="26"/>
          <w:szCs w:val="26"/>
          <w:lang w:val="es-ES" w:eastAsia="es-ES"/>
        </w:rPr>
      </w:pPr>
      <w:r>
        <w:rPr>
          <w:sz w:val="26"/>
          <w:szCs w:val="26"/>
          <w:lang w:val="es-ES" w:eastAsia="es-ES"/>
        </w:rPr>
        <w:t>Ahora bien, revisada dicha normativa, se advierte que, si bien se desarrolla el esquema sancionador, no se reguló el tema de la prescripción. Así las cosas, no se estableció norma especial que indique el p</w:t>
      </w:r>
      <w:r>
        <w:rPr>
          <w:sz w:val="26"/>
          <w:szCs w:val="26"/>
          <w:lang w:val="es-ES" w:eastAsia="es-ES"/>
        </w:rPr>
        <w:t>lazo dentro del cual prescribe el ejercicio de la potestad sancionadora conferida a dicha comisión.</w:t>
      </w:r>
    </w:p>
    <w:p w:rsidR="00000000" w:rsidRDefault="00AB60E1">
      <w:pPr>
        <w:kinsoku w:val="0"/>
        <w:overflowPunct w:val="0"/>
        <w:autoSpaceDE/>
        <w:autoSpaceDN/>
        <w:adjustRightInd/>
        <w:spacing w:before="294" w:line="299" w:lineRule="exact"/>
        <w:ind w:right="720"/>
        <w:jc w:val="both"/>
        <w:textAlignment w:val="baseline"/>
        <w:rPr>
          <w:sz w:val="26"/>
          <w:szCs w:val="26"/>
          <w:lang w:val="es-ES" w:eastAsia="es-ES"/>
        </w:rPr>
      </w:pPr>
      <w:r>
        <w:rPr>
          <w:sz w:val="26"/>
          <w:szCs w:val="26"/>
          <w:lang w:val="es-ES" w:eastAsia="es-ES"/>
        </w:rPr>
        <w:t>Por lo anterior, y dado que por virtud del principio de seguridad jurídica el ejercicio de este tipo de potestades no puede quedar abierto indefinidamente e</w:t>
      </w:r>
      <w:r>
        <w:rPr>
          <w:sz w:val="26"/>
          <w:szCs w:val="26"/>
          <w:lang w:val="es-ES" w:eastAsia="es-ES"/>
        </w:rPr>
        <w:t>n el tiempo, se torna estrictamente necesario corregir esa laguna normativa, de tal suerte que, al amparo del principio de autointegración del ordenamiento administrativo, se debe recurrir a la norma general del ordenamiento que subsane esa falencia. En re</w:t>
      </w:r>
      <w:r>
        <w:rPr>
          <w:sz w:val="26"/>
          <w:szCs w:val="26"/>
          <w:lang w:val="es-ES" w:eastAsia="es-ES"/>
        </w:rPr>
        <w:t>lación con este tema, en otras oportunidades hemos señalado lo siguiente:</w:t>
      </w:r>
    </w:p>
    <w:p w:rsidR="00000000" w:rsidRDefault="00AB60E1">
      <w:pPr>
        <w:kinsoku w:val="0"/>
        <w:overflowPunct w:val="0"/>
        <w:autoSpaceDE/>
        <w:autoSpaceDN/>
        <w:adjustRightInd/>
        <w:spacing w:before="303" w:line="299" w:lineRule="exact"/>
        <w:ind w:right="720"/>
        <w:jc w:val="both"/>
        <w:textAlignment w:val="baseline"/>
        <w:rPr>
          <w:sz w:val="26"/>
          <w:szCs w:val="26"/>
          <w:lang w:val="es-ES" w:eastAsia="es-ES"/>
        </w:rPr>
      </w:pPr>
      <w:r>
        <w:rPr>
          <w:sz w:val="26"/>
          <w:szCs w:val="26"/>
          <w:lang w:val="es-ES" w:eastAsia="es-ES"/>
        </w:rPr>
        <w:t>"Sobre el particular, los autores Luis Díez Picasso y Guillón Antonio comentan:</w:t>
      </w:r>
    </w:p>
    <w:p w:rsidR="00000000" w:rsidRDefault="00AB60E1">
      <w:pPr>
        <w:kinsoku w:val="0"/>
        <w:overflowPunct w:val="0"/>
        <w:autoSpaceDE/>
        <w:autoSpaceDN/>
        <w:adjustRightInd/>
        <w:spacing w:before="278" w:line="299" w:lineRule="exact"/>
        <w:ind w:right="720"/>
        <w:jc w:val="both"/>
        <w:textAlignment w:val="baseline"/>
        <w:rPr>
          <w:spacing w:val="-2"/>
          <w:sz w:val="26"/>
          <w:szCs w:val="26"/>
          <w:lang w:val="es-ES" w:eastAsia="es-ES"/>
        </w:rPr>
      </w:pPr>
      <w:r>
        <w:rPr>
          <w:spacing w:val="-2"/>
          <w:sz w:val="26"/>
          <w:szCs w:val="26"/>
          <w:lang w:val="es-ES" w:eastAsia="es-ES"/>
        </w:rPr>
        <w:t>"La expresión "laguna" se utiliza, por supuesto, en un sentido metafórico, para aludir a la existencia</w:t>
      </w:r>
      <w:r>
        <w:rPr>
          <w:spacing w:val="-2"/>
          <w:sz w:val="26"/>
          <w:szCs w:val="26"/>
          <w:lang w:val="es-ES" w:eastAsia="es-ES"/>
        </w:rPr>
        <w:t xml:space="preserve"> de posibles oquedades o vacíos. El punto de referencia de los mismos es tanto la ley concreta y determinada como el ordenamiento legislativo. La laguna se presenta cuando existe una deficiencia de la ley o, cuando nos encontramos con una inexistencia de l</w:t>
      </w:r>
      <w:r>
        <w:rPr>
          <w:spacing w:val="-2"/>
          <w:sz w:val="26"/>
          <w:szCs w:val="26"/>
          <w:lang w:val="es-ES" w:eastAsia="es-ES"/>
        </w:rPr>
        <w:t>ey aplicable al punto controvertido. Es un hecho innegable que la ley presenta estas deficiencias en todo tiempo y lugar, porque no puede abarcar en su supuesto de hecho general y abstracto todos los posibles casos que nacen durante su vigencia y que no pu</w:t>
      </w:r>
      <w:r>
        <w:rPr>
          <w:spacing w:val="-2"/>
          <w:sz w:val="26"/>
          <w:szCs w:val="26"/>
          <w:lang w:val="es-ES" w:eastAsia="es-ES"/>
        </w:rPr>
        <w:t>dieron ser previstos por el legislador. Otras veces la ley ha sido redactada con un descuido apreciable a medida que más se necesita, o la ley que regula un determinado supuesto de hecho es contradictoria con otra (antinomia). En fin, la enumeración de las</w:t>
      </w:r>
      <w:r>
        <w:rPr>
          <w:spacing w:val="-2"/>
          <w:sz w:val="26"/>
          <w:szCs w:val="26"/>
          <w:lang w:val="es-ES" w:eastAsia="es-ES"/>
        </w:rPr>
        <w:t xml:space="preserve"> causas por las que una determinada situación no encuentra su regulación legal sería interminable. Aquí nos basta con consignar que estamos en presencia de una laguna de la ley</w:t>
      </w:r>
    </w:p>
    <w:p w:rsidR="00000000" w:rsidRDefault="00AB60E1">
      <w:pPr>
        <w:widowControl/>
        <w:rPr>
          <w:sz w:val="24"/>
          <w:szCs w:val="24"/>
        </w:rPr>
        <w:sectPr w:rsidR="00000000">
          <w:type w:val="continuous"/>
          <w:pgSz w:w="12288" w:h="15749"/>
          <w:pgMar w:top="1400" w:right="1711" w:bottom="493" w:left="2237" w:header="720" w:footer="720" w:gutter="0"/>
          <w:cols w:space="720"/>
          <w:noEndnote/>
        </w:sectPr>
      </w:pPr>
    </w:p>
    <w:p w:rsidR="00000000" w:rsidRDefault="00AB60E1">
      <w:pPr>
        <w:kinsoku w:val="0"/>
        <w:overflowPunct w:val="0"/>
        <w:autoSpaceDE/>
        <w:autoSpaceDN/>
        <w:adjustRightInd/>
        <w:spacing w:before="7" w:line="291" w:lineRule="exact"/>
        <w:ind w:left="144"/>
        <w:jc w:val="both"/>
        <w:textAlignment w:val="baseline"/>
        <w:rPr>
          <w:sz w:val="25"/>
          <w:szCs w:val="25"/>
          <w:lang w:val="es-ES" w:eastAsia="es-ES"/>
        </w:rPr>
      </w:pPr>
      <w:r>
        <w:rPr>
          <w:sz w:val="25"/>
          <w:szCs w:val="25"/>
          <w:lang w:val="es-ES" w:eastAsia="es-ES"/>
        </w:rPr>
        <w:lastRenderedPageBreak/>
        <w:t>cuando carezca un supuesto de hecho concreto y determinado de regulación legal, y, sin embargo, como advierte LARENZ, tal regulación se presenta como necesaria en la concepción jurídica y cultural de una comu</w:t>
      </w:r>
      <w:r>
        <w:rPr>
          <w:sz w:val="25"/>
          <w:szCs w:val="25"/>
          <w:lang w:val="es-ES" w:eastAsia="es-ES"/>
        </w:rPr>
        <w:t>nidad en un momento dado." (DIEZ-PICASSO, Luis y GUILLÓN, Antonio. Sistema de Derecho Civil. Madrid, Editorial Tecnos, 1994. pág. 182).</w:t>
      </w:r>
    </w:p>
    <w:p w:rsidR="00000000" w:rsidRDefault="00AB60E1">
      <w:pPr>
        <w:kinsoku w:val="0"/>
        <w:overflowPunct w:val="0"/>
        <w:autoSpaceDE/>
        <w:autoSpaceDN/>
        <w:adjustRightInd/>
        <w:spacing w:before="287" w:line="291" w:lineRule="exact"/>
        <w:ind w:left="144"/>
        <w:jc w:val="both"/>
        <w:textAlignment w:val="baseline"/>
        <w:rPr>
          <w:sz w:val="25"/>
          <w:szCs w:val="25"/>
          <w:lang w:val="es-ES" w:eastAsia="es-ES"/>
        </w:rPr>
      </w:pPr>
      <w:r>
        <w:rPr>
          <w:sz w:val="25"/>
          <w:szCs w:val="25"/>
          <w:lang w:val="es-ES" w:eastAsia="es-ES"/>
        </w:rPr>
        <w:t>Así las cosas, lo que corresponde es integrar el ordenamiento jurídico a fin de encontrar alguna disposición que se le p</w:t>
      </w:r>
      <w:r>
        <w:rPr>
          <w:sz w:val="25"/>
          <w:szCs w:val="25"/>
          <w:lang w:val="es-ES" w:eastAsia="es-ES"/>
        </w:rPr>
        <w:t>ueda aplicar al caso que nos ocupa, de conformidad con el numeral 9 de la Ley General de la Administración Pública. Sobre el particular esta Procuraduría ha comentado:</w:t>
      </w:r>
    </w:p>
    <w:p w:rsidR="00000000" w:rsidRDefault="00AB60E1">
      <w:pPr>
        <w:kinsoku w:val="0"/>
        <w:overflowPunct w:val="0"/>
        <w:autoSpaceDE/>
        <w:autoSpaceDN/>
        <w:adjustRightInd/>
        <w:spacing w:before="4" w:line="291" w:lineRule="exact"/>
        <w:ind w:left="144"/>
        <w:jc w:val="both"/>
        <w:textAlignment w:val="baseline"/>
        <w:rPr>
          <w:sz w:val="25"/>
          <w:szCs w:val="25"/>
          <w:lang w:val="es-ES" w:eastAsia="es-ES"/>
        </w:rPr>
      </w:pPr>
      <w:r>
        <w:rPr>
          <w:sz w:val="25"/>
          <w:szCs w:val="25"/>
          <w:lang w:val="es-ES" w:eastAsia="es-ES"/>
        </w:rPr>
        <w:t>"Revisada que ha sido la normativa que rige el accionar del Colegio de Contadores Privad</w:t>
      </w:r>
      <w:r>
        <w:rPr>
          <w:sz w:val="25"/>
          <w:szCs w:val="25"/>
          <w:lang w:val="es-ES" w:eastAsia="es-ES"/>
        </w:rPr>
        <w:t>os de Costa Rica, se ha podido constatar que no existe en ella disposición alguna que señale a cuál de sus órganos corresponde decidir acerca de la creación de las comisiones de trabajo a las que hace referencia el artículo 18 inciso 3) del Reglamento a su</w:t>
      </w:r>
      <w:r>
        <w:rPr>
          <w:sz w:val="25"/>
          <w:szCs w:val="25"/>
          <w:lang w:val="es-ES" w:eastAsia="es-ES"/>
        </w:rPr>
        <w:t xml:space="preserve"> Ley Orgánica (emitido mediante decreto ejecutivo n° 3022 de 21 de mayo de 1973).</w:t>
      </w:r>
    </w:p>
    <w:p w:rsidR="00000000" w:rsidRDefault="00AB60E1">
      <w:pPr>
        <w:kinsoku w:val="0"/>
        <w:overflowPunct w:val="0"/>
        <w:autoSpaceDE/>
        <w:autoSpaceDN/>
        <w:adjustRightInd/>
        <w:spacing w:before="283" w:after="288" w:line="291" w:lineRule="exact"/>
        <w:ind w:left="144"/>
        <w:jc w:val="both"/>
        <w:textAlignment w:val="baseline"/>
        <w:rPr>
          <w:sz w:val="25"/>
          <w:szCs w:val="25"/>
          <w:lang w:val="es-ES" w:eastAsia="es-ES"/>
        </w:rPr>
      </w:pPr>
      <w:r>
        <w:rPr>
          <w:sz w:val="25"/>
          <w:szCs w:val="25"/>
          <w:lang w:val="es-ES" w:eastAsia="es-ES"/>
        </w:rPr>
        <w:t xml:space="preserve">Ante esa situación, y siendo que estamos en presencia de normas de naturaleza administrativa, es preciso acudir a las fuentes supletorias que se citan en el artículo 9 de la </w:t>
      </w:r>
      <w:r>
        <w:rPr>
          <w:sz w:val="25"/>
          <w:szCs w:val="25"/>
          <w:lang w:val="es-ES" w:eastAsia="es-ES"/>
        </w:rPr>
        <w:t>Ley General de la Administración Pública para resolver el asunto. Dicho numeral indica que el ordenamiento jurídico administrativo es independiente de otros ramos del derecho, de manera que sólo en ausencia de norma administrativa, es posible acudir a otro</w:t>
      </w:r>
      <w:r>
        <w:rPr>
          <w:sz w:val="25"/>
          <w:szCs w:val="25"/>
          <w:lang w:val="es-ES" w:eastAsia="es-ES"/>
        </w:rPr>
        <w:t>s sectores del derecho." (Dictamen N° C- 073-99 del 14 de abril de 1999)</w:t>
      </w:r>
    </w:p>
    <w:p w:rsidR="00000000" w:rsidRDefault="00AB60E1">
      <w:pPr>
        <w:widowControl/>
        <w:rPr>
          <w:sz w:val="24"/>
          <w:szCs w:val="24"/>
        </w:rPr>
        <w:sectPr w:rsidR="00000000">
          <w:pgSz w:w="12317" w:h="15749"/>
          <w:pgMar w:top="2180" w:right="2623" w:bottom="186" w:left="2195" w:header="720" w:footer="720" w:gutter="0"/>
          <w:cols w:space="720"/>
          <w:noEndnote/>
        </w:sectPr>
      </w:pPr>
    </w:p>
    <w:p w:rsidR="00000000" w:rsidRDefault="00AB60E1">
      <w:pPr>
        <w:kinsoku w:val="0"/>
        <w:overflowPunct w:val="0"/>
        <w:autoSpaceDE/>
        <w:autoSpaceDN/>
        <w:adjustRightInd/>
        <w:spacing w:line="277" w:lineRule="exact"/>
        <w:ind w:left="144"/>
        <w:textAlignment w:val="baseline"/>
        <w:rPr>
          <w:spacing w:val="1"/>
          <w:sz w:val="25"/>
          <w:szCs w:val="25"/>
          <w:lang w:val="es-ES" w:eastAsia="es-ES"/>
        </w:rPr>
      </w:pPr>
      <w:r>
        <w:rPr>
          <w:spacing w:val="1"/>
          <w:sz w:val="25"/>
          <w:szCs w:val="25"/>
          <w:lang w:val="es-ES" w:eastAsia="es-ES"/>
        </w:rPr>
        <w:t>A la luz de tal precepto, en dictámenes anteriores hemos afirmado que</w:t>
      </w:r>
    </w:p>
    <w:p w:rsidR="00000000" w:rsidRDefault="00AB60E1">
      <w:pPr>
        <w:kinsoku w:val="0"/>
        <w:overflowPunct w:val="0"/>
        <w:autoSpaceDE/>
        <w:autoSpaceDN/>
        <w:adjustRightInd/>
        <w:spacing w:before="297" w:line="291" w:lineRule="exact"/>
        <w:ind w:left="144" w:right="648"/>
        <w:jc w:val="both"/>
        <w:textAlignment w:val="baseline"/>
        <w:rPr>
          <w:spacing w:val="-1"/>
          <w:sz w:val="25"/>
          <w:szCs w:val="25"/>
          <w:lang w:val="es-ES" w:eastAsia="es-ES"/>
        </w:rPr>
      </w:pPr>
      <w:r>
        <w:rPr>
          <w:spacing w:val="-1"/>
          <w:sz w:val="25"/>
          <w:szCs w:val="25"/>
          <w:lang w:val="es-ES" w:eastAsia="es-ES"/>
        </w:rPr>
        <w:t xml:space="preserve">"... la primera fuente supletoria a que debe acudir el intérprete jurídico en caso de que existan lagunas en la regulación concreta de determinadas relaciones de naturaleza pública, está constituida por el ordenamiento jurídico administrativo, comprensivo </w:t>
      </w:r>
      <w:r>
        <w:rPr>
          <w:spacing w:val="-1"/>
          <w:sz w:val="25"/>
          <w:szCs w:val="25"/>
          <w:lang w:val="es-ES" w:eastAsia="es-ES"/>
        </w:rPr>
        <w:t xml:space="preserve">de la totalidad de las normas del Derecho Público...", (n° C-025-98) así como que "... la residual aplicación del Derecho Privado en la interpretación e integración del ordenamiento jurídico, debe ser siempre el último recurso de del operador jurídico..." </w:t>
      </w:r>
      <w:r>
        <w:rPr>
          <w:spacing w:val="-1"/>
          <w:sz w:val="25"/>
          <w:szCs w:val="25"/>
          <w:lang w:val="es-ES" w:eastAsia="es-ES"/>
        </w:rPr>
        <w:t xml:space="preserve">(n° C-135-95). En ambos casos, dicho razonamiento nos autorizaba para entender inaplicables, a situaciones reguladas por el Derecho Público, los plazos de prescripción previstos en el ordenamiento privado; en ambos, resolvíamos la problemática mediante la </w:t>
      </w:r>
      <w:r>
        <w:rPr>
          <w:spacing w:val="-1"/>
          <w:sz w:val="25"/>
          <w:szCs w:val="25"/>
          <w:lang w:val="es-ES" w:eastAsia="es-ES"/>
        </w:rPr>
        <w:t>aplicación analógica de disposiciones propias de la Ley General de la Administración Pública en punto a caducidad o prescripción." (Opinión</w:t>
      </w:r>
    </w:p>
    <w:p w:rsidR="00000000" w:rsidRDefault="00AB60E1">
      <w:pPr>
        <w:widowControl/>
        <w:rPr>
          <w:sz w:val="24"/>
          <w:szCs w:val="24"/>
        </w:rPr>
        <w:sectPr w:rsidR="00000000">
          <w:type w:val="continuous"/>
          <w:pgSz w:w="12317" w:h="15749"/>
          <w:pgMar w:top="2180" w:right="1782" w:bottom="186" w:left="2195" w:header="720" w:footer="720" w:gutter="0"/>
          <w:cols w:space="720"/>
          <w:noEndnote/>
        </w:sectPr>
      </w:pPr>
    </w:p>
    <w:p w:rsidR="00000000" w:rsidRDefault="00AB60E1">
      <w:pPr>
        <w:kinsoku w:val="0"/>
        <w:overflowPunct w:val="0"/>
        <w:autoSpaceDE/>
        <w:autoSpaceDN/>
        <w:adjustRightInd/>
        <w:spacing w:line="278" w:lineRule="exact"/>
        <w:ind w:left="72"/>
        <w:jc w:val="both"/>
        <w:textAlignment w:val="baseline"/>
        <w:rPr>
          <w:sz w:val="24"/>
          <w:szCs w:val="24"/>
          <w:lang w:val="es-ES" w:eastAsia="es-ES"/>
        </w:rPr>
      </w:pPr>
      <w:r>
        <w:rPr>
          <w:sz w:val="24"/>
          <w:szCs w:val="24"/>
          <w:lang w:val="es-ES" w:eastAsia="es-ES"/>
        </w:rPr>
        <w:lastRenderedPageBreak/>
        <w:t>jurídica N° OJ- 039-99 del 24 de marzo de 1999)." (ver nuestro dicta</w:t>
      </w:r>
      <w:r>
        <w:rPr>
          <w:sz w:val="24"/>
          <w:szCs w:val="24"/>
          <w:lang w:val="es-ES" w:eastAsia="es-ES"/>
        </w:rPr>
        <w:t>men C-334-2001 del 4 de diciembre del 2001)"</w:t>
      </w:r>
    </w:p>
    <w:p w:rsidR="00000000" w:rsidRDefault="00AB60E1">
      <w:pPr>
        <w:kinsoku w:val="0"/>
        <w:overflowPunct w:val="0"/>
        <w:autoSpaceDE/>
        <w:autoSpaceDN/>
        <w:adjustRightInd/>
        <w:spacing w:before="297" w:line="286" w:lineRule="exact"/>
        <w:ind w:left="72"/>
        <w:jc w:val="both"/>
        <w:textAlignment w:val="baseline"/>
        <w:rPr>
          <w:sz w:val="24"/>
          <w:szCs w:val="24"/>
          <w:lang w:val="es-ES" w:eastAsia="es-ES"/>
        </w:rPr>
      </w:pPr>
      <w:r>
        <w:rPr>
          <w:sz w:val="24"/>
          <w:szCs w:val="24"/>
          <w:lang w:val="es-ES" w:eastAsia="es-ES"/>
        </w:rPr>
        <w:t>Para mayor claridad sobre lo anterior, conviene tener presente lo dispuesto por el citado artículo 9° de la Ley General de la Administración Pública, cuyo texto expresamente dispone lo siguiente:</w:t>
      </w:r>
    </w:p>
    <w:p w:rsidR="00000000" w:rsidRDefault="00AB60E1">
      <w:pPr>
        <w:kinsoku w:val="0"/>
        <w:overflowPunct w:val="0"/>
        <w:autoSpaceDE/>
        <w:autoSpaceDN/>
        <w:adjustRightInd/>
        <w:spacing w:before="286" w:line="284" w:lineRule="exact"/>
        <w:ind w:left="72"/>
        <w:textAlignment w:val="baseline"/>
        <w:rPr>
          <w:sz w:val="24"/>
          <w:szCs w:val="24"/>
          <w:lang w:eastAsia="en-US"/>
        </w:rPr>
      </w:pPr>
      <w:r>
        <w:rPr>
          <w:spacing w:val="4"/>
          <w:sz w:val="24"/>
          <w:szCs w:val="24"/>
          <w:lang w:val="es-ES" w:eastAsia="es-ES"/>
        </w:rPr>
        <w:t>"Artículo 9°.</w:t>
      </w:r>
      <w:r>
        <w:rPr>
          <w:spacing w:val="4"/>
          <w:sz w:val="24"/>
          <w:szCs w:val="24"/>
          <w:lang w:val="es-ES" w:eastAsia="es-ES"/>
        </w:rPr>
        <w:noBreakHyphen/>
      </w:r>
    </w:p>
    <w:p w:rsidR="00000000" w:rsidRDefault="00AB60E1">
      <w:pPr>
        <w:numPr>
          <w:ilvl w:val="0"/>
          <w:numId w:val="13"/>
        </w:numPr>
        <w:kinsoku w:val="0"/>
        <w:overflowPunct w:val="0"/>
        <w:autoSpaceDE/>
        <w:autoSpaceDN/>
        <w:adjustRightInd/>
        <w:spacing w:before="299" w:line="289" w:lineRule="exact"/>
        <w:jc w:val="both"/>
        <w:textAlignment w:val="baseline"/>
        <w:rPr>
          <w:spacing w:val="4"/>
          <w:sz w:val="24"/>
          <w:szCs w:val="24"/>
          <w:lang w:val="es-ES" w:eastAsia="es-ES"/>
        </w:rPr>
      </w:pPr>
      <w:r>
        <w:rPr>
          <w:spacing w:val="4"/>
          <w:sz w:val="24"/>
          <w:szCs w:val="24"/>
          <w:lang w:val="es-ES" w:eastAsia="es-ES"/>
        </w:rPr>
        <w:t>El ordenamiento jurídico administrativo es independiente de otros ramos del derecho. Solamente en el caso de que no haya norma administrativa aplicable, escrita o no escrita, se aplicará el derecho privado y sus principios.</w:t>
      </w:r>
    </w:p>
    <w:p w:rsidR="00000000" w:rsidRDefault="00AB60E1">
      <w:pPr>
        <w:numPr>
          <w:ilvl w:val="0"/>
          <w:numId w:val="13"/>
        </w:numPr>
        <w:kinsoku w:val="0"/>
        <w:overflowPunct w:val="0"/>
        <w:autoSpaceDE/>
        <w:autoSpaceDN/>
        <w:adjustRightInd/>
        <w:spacing w:before="301" w:line="288" w:lineRule="exact"/>
        <w:jc w:val="both"/>
        <w:textAlignment w:val="baseline"/>
        <w:rPr>
          <w:spacing w:val="6"/>
          <w:sz w:val="24"/>
          <w:szCs w:val="24"/>
          <w:lang w:val="es-ES" w:eastAsia="es-ES"/>
        </w:rPr>
      </w:pPr>
      <w:r>
        <w:rPr>
          <w:spacing w:val="6"/>
          <w:sz w:val="24"/>
          <w:szCs w:val="24"/>
          <w:lang w:val="es-ES" w:eastAsia="es-ES"/>
        </w:rPr>
        <w:t>Caso de integració</w:t>
      </w:r>
      <w:r>
        <w:rPr>
          <w:spacing w:val="6"/>
          <w:sz w:val="24"/>
          <w:szCs w:val="24"/>
          <w:lang w:val="es-ES" w:eastAsia="es-ES"/>
        </w:rPr>
        <w:t>n, por laguna del ordenamiento administrativo escrito, se aplicarán, por su orden, la jurisprudencia, los principios generales del derecho público, la costumbre y el derecho privado y sus principios."</w:t>
      </w:r>
    </w:p>
    <w:p w:rsidR="00000000" w:rsidRDefault="00AB60E1">
      <w:pPr>
        <w:kinsoku w:val="0"/>
        <w:overflowPunct w:val="0"/>
        <w:autoSpaceDE/>
        <w:autoSpaceDN/>
        <w:adjustRightInd/>
        <w:spacing w:before="294" w:line="289" w:lineRule="exact"/>
        <w:ind w:left="72"/>
        <w:jc w:val="both"/>
        <w:textAlignment w:val="baseline"/>
        <w:rPr>
          <w:spacing w:val="5"/>
          <w:sz w:val="24"/>
          <w:szCs w:val="24"/>
          <w:lang w:val="es-ES" w:eastAsia="es-ES"/>
        </w:rPr>
      </w:pPr>
      <w:r>
        <w:rPr>
          <w:spacing w:val="5"/>
          <w:sz w:val="24"/>
          <w:szCs w:val="24"/>
          <w:lang w:val="es-ES" w:eastAsia="es-ES"/>
        </w:rPr>
        <w:t>Así las cosas, y en vista de que la Ley N° 7472 no esta</w:t>
      </w:r>
      <w:r>
        <w:rPr>
          <w:spacing w:val="5"/>
          <w:sz w:val="24"/>
          <w:szCs w:val="24"/>
          <w:lang w:val="es-ES" w:eastAsia="es-ES"/>
        </w:rPr>
        <w:t>bleció expresamente dicho plazo de prescripción, es preciso entonces determinar y resolver cuál sería la norma y el término que resulta aplicable en el supuesto que estamos analizando.</w:t>
      </w:r>
    </w:p>
    <w:p w:rsidR="00000000" w:rsidRDefault="00AB60E1">
      <w:pPr>
        <w:kinsoku w:val="0"/>
        <w:overflowPunct w:val="0"/>
        <w:autoSpaceDE/>
        <w:autoSpaceDN/>
        <w:adjustRightInd/>
        <w:spacing w:before="294" w:line="286" w:lineRule="exact"/>
        <w:ind w:left="72"/>
        <w:jc w:val="both"/>
        <w:textAlignment w:val="baseline"/>
        <w:rPr>
          <w:spacing w:val="6"/>
          <w:sz w:val="24"/>
          <w:szCs w:val="24"/>
          <w:lang w:val="es-ES" w:eastAsia="es-ES"/>
        </w:rPr>
      </w:pPr>
      <w:r>
        <w:rPr>
          <w:spacing w:val="6"/>
          <w:sz w:val="24"/>
          <w:szCs w:val="24"/>
          <w:lang w:val="es-ES" w:eastAsia="es-ES"/>
        </w:rPr>
        <w:t>Al respecto, debe tenerse presente, en primer té</w:t>
      </w:r>
      <w:r>
        <w:rPr>
          <w:spacing w:val="6"/>
          <w:sz w:val="24"/>
          <w:szCs w:val="24"/>
          <w:lang w:val="es-ES" w:eastAsia="es-ES"/>
        </w:rPr>
        <w:t>rmino, que esta materia está sujeta a reserva de ley, pues resulta evidente que se trata de un instituto jurídico que puede llegar a afectar negativamente los derecho subjetivos del administrado, de tal suerte que su regulación no puede quedar librada a la</w:t>
      </w:r>
      <w:r>
        <w:rPr>
          <w:spacing w:val="6"/>
          <w:sz w:val="24"/>
          <w:szCs w:val="24"/>
          <w:lang w:val="es-ES" w:eastAsia="es-ES"/>
        </w:rPr>
        <w:t xml:space="preserve"> emisión de disposiciones secundarias de carácter reglamentario, sino que debe aplicarse una norma con rango de ley. Al respecto, en nuestro dictamen C-007-2011 del 14 de enero del 2011, apuntamos lo siguiente:</w:t>
      </w:r>
    </w:p>
    <w:p w:rsidR="00000000" w:rsidRDefault="00AB60E1">
      <w:pPr>
        <w:kinsoku w:val="0"/>
        <w:overflowPunct w:val="0"/>
        <w:autoSpaceDE/>
        <w:autoSpaceDN/>
        <w:adjustRightInd/>
        <w:spacing w:before="299" w:after="315" w:line="290" w:lineRule="exact"/>
        <w:ind w:left="72"/>
        <w:jc w:val="both"/>
        <w:textAlignment w:val="baseline"/>
        <w:rPr>
          <w:sz w:val="24"/>
          <w:szCs w:val="24"/>
          <w:lang w:val="es-ES" w:eastAsia="es-ES"/>
        </w:rPr>
      </w:pPr>
      <w:r>
        <w:rPr>
          <w:sz w:val="24"/>
          <w:szCs w:val="24"/>
          <w:lang w:val="es-ES" w:eastAsia="es-ES"/>
        </w:rPr>
        <w:t xml:space="preserve">"II.- Reserva legal en el establecimiento de </w:t>
      </w:r>
      <w:r>
        <w:rPr>
          <w:sz w:val="24"/>
          <w:szCs w:val="24"/>
          <w:lang w:val="es-ES" w:eastAsia="es-ES"/>
        </w:rPr>
        <w:t>plazos de caducidad o prescripción.</w:t>
      </w:r>
    </w:p>
    <w:p w:rsidR="00000000" w:rsidRDefault="00AB60E1">
      <w:pPr>
        <w:widowControl/>
        <w:rPr>
          <w:sz w:val="24"/>
          <w:szCs w:val="24"/>
        </w:rPr>
        <w:sectPr w:rsidR="00000000">
          <w:pgSz w:w="12317" w:h="15749"/>
          <w:pgMar w:top="2040" w:right="2699" w:bottom="229" w:left="2145" w:header="720" w:footer="720" w:gutter="0"/>
          <w:cols w:space="720"/>
          <w:noEndnote/>
        </w:sectPr>
      </w:pPr>
    </w:p>
    <w:p w:rsidR="00000000" w:rsidRDefault="00AB60E1">
      <w:pPr>
        <w:kinsoku w:val="0"/>
        <w:overflowPunct w:val="0"/>
        <w:autoSpaceDE/>
        <w:autoSpaceDN/>
        <w:adjustRightInd/>
        <w:spacing w:line="290" w:lineRule="exact"/>
        <w:ind w:left="72" w:right="648"/>
        <w:jc w:val="both"/>
        <w:textAlignment w:val="baseline"/>
        <w:rPr>
          <w:spacing w:val="5"/>
          <w:sz w:val="24"/>
          <w:szCs w:val="24"/>
          <w:lang w:val="es-ES" w:eastAsia="es-ES"/>
        </w:rPr>
      </w:pPr>
      <w:r>
        <w:rPr>
          <w:spacing w:val="5"/>
          <w:sz w:val="24"/>
          <w:szCs w:val="24"/>
          <w:lang w:val="es-ES" w:eastAsia="es-ES"/>
        </w:rPr>
        <w:t>No obstante, el establecimiento de una caducidad o de una prescripción que extinga el ejercicio de un derecho, de una fac</w:t>
      </w:r>
      <w:r>
        <w:rPr>
          <w:spacing w:val="5"/>
          <w:sz w:val="24"/>
          <w:szCs w:val="24"/>
          <w:lang w:val="es-ES" w:eastAsia="es-ES"/>
        </w:rPr>
        <w:t>ultad o de una competencia pública, en el tanto estos institutos jurídicos afectan la esfera jurídica del particular o producen el decaimiento de competencias por el solo transcurso del tiempo sin actuación oportuna del interesado, es materia de reserva le</w:t>
      </w:r>
      <w:r>
        <w:rPr>
          <w:spacing w:val="5"/>
          <w:sz w:val="24"/>
          <w:szCs w:val="24"/>
          <w:lang w:val="es-ES" w:eastAsia="es-ES"/>
        </w:rPr>
        <w:t>gal (resoluciones 3783-96 de las 09:00 horas del 26 de julio de 1996, 0280-1-94 0 de las catorce horas treinta y tres</w:t>
      </w:r>
    </w:p>
    <w:p w:rsidR="00000000" w:rsidRDefault="00AB60E1">
      <w:pPr>
        <w:widowControl/>
        <w:rPr>
          <w:sz w:val="24"/>
          <w:szCs w:val="24"/>
        </w:rPr>
        <w:sectPr w:rsidR="00000000">
          <w:type w:val="continuous"/>
          <w:pgSz w:w="12317" w:h="15749"/>
          <w:pgMar w:top="2040" w:right="1949" w:bottom="229" w:left="2145" w:header="720" w:footer="720" w:gutter="0"/>
          <w:cols w:space="720"/>
          <w:noEndnote/>
        </w:sectPr>
      </w:pPr>
    </w:p>
    <w:p w:rsidR="00000000" w:rsidRDefault="00AB60E1">
      <w:pPr>
        <w:kinsoku w:val="0"/>
        <w:overflowPunct w:val="0"/>
        <w:autoSpaceDE/>
        <w:autoSpaceDN/>
        <w:adjustRightInd/>
        <w:spacing w:before="17" w:line="292" w:lineRule="exact"/>
        <w:jc w:val="both"/>
        <w:textAlignment w:val="baseline"/>
        <w:rPr>
          <w:spacing w:val="2"/>
          <w:sz w:val="25"/>
          <w:szCs w:val="25"/>
          <w:lang w:val="es-ES" w:eastAsia="es-ES"/>
        </w:rPr>
      </w:pPr>
      <w:r>
        <w:rPr>
          <w:spacing w:val="2"/>
          <w:sz w:val="25"/>
          <w:szCs w:val="25"/>
          <w:lang w:val="es-ES" w:eastAsia="es-ES"/>
        </w:rPr>
        <w:lastRenderedPageBreak/>
        <w:t>minutos del siete de junio de mil novecientos noventa y cuatro y 2002</w:t>
      </w:r>
      <w:r>
        <w:rPr>
          <w:spacing w:val="2"/>
          <w:sz w:val="25"/>
          <w:szCs w:val="25"/>
          <w:lang w:val="es-ES" w:eastAsia="es-ES"/>
        </w:rPr>
        <w:softHyphen/>
      </w:r>
      <w:r>
        <w:rPr>
          <w:spacing w:val="2"/>
          <w:sz w:val="25"/>
          <w:szCs w:val="25"/>
          <w:lang w:val="es-ES" w:eastAsia="es-ES"/>
        </w:rPr>
        <w:t xml:space="preserve">01764 de las 14:37 horas del 20 de febrero de 2002, Sala Constitucional y dictámenes C-173-97 de 17 de setiembre de 1997 y C-178-2008 de 29 de mayo de 2008). Principio reconocido implícitamente en la propia LGAP, según la cual: "El ejercicio de potestades </w:t>
      </w:r>
      <w:r>
        <w:rPr>
          <w:spacing w:val="2"/>
          <w:sz w:val="25"/>
          <w:szCs w:val="25"/>
          <w:lang w:val="es-ES" w:eastAsia="es-ES"/>
        </w:rPr>
        <w:t>públicas en caso concretos podrá estar expresamente sujeto a caducidad, en virtud de otras leyes" (art. 66, párrafo 3) (dictamen C-297-2009 de 23 de octubre de 2009).</w:t>
      </w:r>
    </w:p>
    <w:p w:rsidR="00000000" w:rsidRDefault="00AB60E1">
      <w:pPr>
        <w:kinsoku w:val="0"/>
        <w:overflowPunct w:val="0"/>
        <w:autoSpaceDE/>
        <w:autoSpaceDN/>
        <w:adjustRightInd/>
        <w:spacing w:before="287" w:line="292" w:lineRule="exact"/>
        <w:jc w:val="both"/>
        <w:textAlignment w:val="baseline"/>
        <w:rPr>
          <w:sz w:val="25"/>
          <w:szCs w:val="25"/>
          <w:lang w:val="es-ES" w:eastAsia="es-ES"/>
        </w:rPr>
      </w:pPr>
      <w:r>
        <w:rPr>
          <w:sz w:val="25"/>
          <w:szCs w:val="25"/>
          <w:lang w:val="es-ES" w:eastAsia="es-ES"/>
        </w:rPr>
        <w:t xml:space="preserve">Razón por la cual, no es jurídicamente factible el establecimiento de plazos perentorios </w:t>
      </w:r>
      <w:r>
        <w:rPr>
          <w:sz w:val="25"/>
          <w:szCs w:val="25"/>
          <w:lang w:val="es-ES" w:eastAsia="es-ES"/>
        </w:rPr>
        <w:t>de caducidad o prescripción vía reglamento, pues existiría un evidente vicio por exceso en el ejercicio de la potestad reglamentaria".</w:t>
      </w:r>
    </w:p>
    <w:p w:rsidR="00000000" w:rsidRDefault="00AB60E1">
      <w:pPr>
        <w:kinsoku w:val="0"/>
        <w:overflowPunct w:val="0"/>
        <w:autoSpaceDE/>
        <w:autoSpaceDN/>
        <w:adjustRightInd/>
        <w:spacing w:before="278" w:line="292" w:lineRule="exact"/>
        <w:jc w:val="both"/>
        <w:textAlignment w:val="baseline"/>
        <w:rPr>
          <w:spacing w:val="1"/>
          <w:sz w:val="25"/>
          <w:szCs w:val="25"/>
          <w:lang w:val="es-ES" w:eastAsia="es-ES"/>
        </w:rPr>
      </w:pPr>
      <w:r>
        <w:rPr>
          <w:spacing w:val="1"/>
          <w:sz w:val="25"/>
          <w:szCs w:val="25"/>
          <w:lang w:val="es-ES" w:eastAsia="es-ES"/>
        </w:rPr>
        <w:t>En el caso de la consulta que aquí nos ocupa, como ya advertimos preliminarmente, se impone necesariamente determinar, po</w:t>
      </w:r>
      <w:r>
        <w:rPr>
          <w:spacing w:val="1"/>
          <w:sz w:val="25"/>
          <w:szCs w:val="25"/>
          <w:lang w:val="es-ES" w:eastAsia="es-ES"/>
        </w:rPr>
        <w:t>r vía de integración del ordenamiento, cuál sería la norma aplicable para establecer un plazo de prescripción para el ejercicio de la potestad administrativa.</w:t>
      </w:r>
    </w:p>
    <w:p w:rsidR="00000000" w:rsidRDefault="00AB60E1">
      <w:pPr>
        <w:kinsoku w:val="0"/>
        <w:overflowPunct w:val="0"/>
        <w:autoSpaceDE/>
        <w:autoSpaceDN/>
        <w:adjustRightInd/>
        <w:spacing w:before="265" w:line="292" w:lineRule="exact"/>
        <w:jc w:val="both"/>
        <w:textAlignment w:val="baseline"/>
        <w:rPr>
          <w:spacing w:val="3"/>
          <w:sz w:val="25"/>
          <w:szCs w:val="25"/>
          <w:lang w:val="es-ES" w:eastAsia="es-ES"/>
        </w:rPr>
      </w:pPr>
      <w:r>
        <w:rPr>
          <w:spacing w:val="3"/>
          <w:sz w:val="25"/>
          <w:szCs w:val="25"/>
          <w:lang w:val="es-ES" w:eastAsia="es-ES"/>
        </w:rPr>
        <w:t>Así las cosas, y como ya se esbozaba en el pronunciamiento transcrito líneas atrás, en el caso de</w:t>
      </w:r>
      <w:r>
        <w:rPr>
          <w:spacing w:val="3"/>
          <w:sz w:val="25"/>
          <w:szCs w:val="25"/>
          <w:lang w:val="es-ES" w:eastAsia="es-ES"/>
        </w:rPr>
        <w:t>l derecho administrativo, la Ley General de la Administración Pública -que es de carácter principista por naturaleza- en su ya mencionado artículo 9° establece la autonomía y autointegración del derecho administrativo, de ahí que la solución normativa a la</w:t>
      </w:r>
      <w:r>
        <w:rPr>
          <w:spacing w:val="3"/>
          <w:sz w:val="25"/>
          <w:szCs w:val="25"/>
          <w:lang w:val="es-ES" w:eastAsia="es-ES"/>
        </w:rPr>
        <w:t>s diferentes situaciones debe regirse primariamente por esta normativa, y solo de modo excepcional, en caso de que no exista norma aplicable, podría recurrirse a normas de alguna otra rama del derecho. Sobre este punto, el ya citado dictamen C-007-2011, ta</w:t>
      </w:r>
      <w:r>
        <w:rPr>
          <w:spacing w:val="3"/>
          <w:sz w:val="25"/>
          <w:szCs w:val="25"/>
          <w:lang w:val="es-ES" w:eastAsia="es-ES"/>
        </w:rPr>
        <w:t>mbién refiere lo siguiente:</w:t>
      </w:r>
    </w:p>
    <w:p w:rsidR="00000000" w:rsidRDefault="00AB60E1">
      <w:pPr>
        <w:kinsoku w:val="0"/>
        <w:overflowPunct w:val="0"/>
        <w:autoSpaceDE/>
        <w:autoSpaceDN/>
        <w:adjustRightInd/>
        <w:spacing w:before="290" w:line="285" w:lineRule="exact"/>
        <w:jc w:val="both"/>
        <w:textAlignment w:val="baseline"/>
        <w:rPr>
          <w:sz w:val="25"/>
          <w:szCs w:val="25"/>
          <w:lang w:val="es-ES" w:eastAsia="es-ES"/>
        </w:rPr>
      </w:pPr>
      <w:r>
        <w:rPr>
          <w:sz w:val="25"/>
          <w:szCs w:val="25"/>
          <w:lang w:val="es-ES" w:eastAsia="es-ES"/>
        </w:rPr>
        <w:t>"III.- Autointegración del Derecho Administrativo en ausencia de disposición legal especial que regule la materia.</w:t>
      </w:r>
    </w:p>
    <w:p w:rsidR="00000000" w:rsidRDefault="00AB60E1">
      <w:pPr>
        <w:tabs>
          <w:tab w:val="left" w:pos="792"/>
          <w:tab w:val="left" w:pos="2016"/>
          <w:tab w:val="left" w:pos="3240"/>
          <w:tab w:val="left" w:pos="4104"/>
          <w:tab w:val="left" w:pos="5616"/>
          <w:tab w:val="right" w:pos="7344"/>
        </w:tabs>
        <w:kinsoku w:val="0"/>
        <w:overflowPunct w:val="0"/>
        <w:autoSpaceDE/>
        <w:autoSpaceDN/>
        <w:adjustRightInd/>
        <w:spacing w:before="288" w:line="292" w:lineRule="exact"/>
        <w:jc w:val="both"/>
        <w:textAlignment w:val="baseline"/>
        <w:rPr>
          <w:sz w:val="25"/>
          <w:szCs w:val="25"/>
          <w:lang w:val="es-ES" w:eastAsia="es-ES"/>
        </w:rPr>
      </w:pPr>
      <w:r>
        <w:rPr>
          <w:sz w:val="25"/>
          <w:szCs w:val="25"/>
          <w:lang w:val="es-ES" w:eastAsia="es-ES"/>
        </w:rPr>
        <w:t>En</w:t>
      </w:r>
      <w:r>
        <w:rPr>
          <w:sz w:val="25"/>
          <w:szCs w:val="25"/>
          <w:lang w:val="es-ES" w:eastAsia="es-ES"/>
        </w:rPr>
        <w:tab/>
        <w:t>nuestro</w:t>
      </w:r>
      <w:r>
        <w:rPr>
          <w:sz w:val="25"/>
          <w:szCs w:val="25"/>
          <w:lang w:val="es-ES" w:eastAsia="es-ES"/>
        </w:rPr>
        <w:tab/>
        <w:t>criterio,</w:t>
      </w:r>
      <w:r>
        <w:rPr>
          <w:sz w:val="25"/>
          <w:szCs w:val="25"/>
          <w:lang w:val="es-ES" w:eastAsia="es-ES"/>
        </w:rPr>
        <w:tab/>
        <w:t>por</w:t>
      </w:r>
      <w:r>
        <w:rPr>
          <w:sz w:val="25"/>
          <w:szCs w:val="25"/>
          <w:lang w:val="es-ES" w:eastAsia="es-ES"/>
        </w:rPr>
        <w:tab/>
        <w:t>aplicación</w:t>
      </w:r>
      <w:r>
        <w:rPr>
          <w:sz w:val="25"/>
          <w:szCs w:val="25"/>
          <w:lang w:val="es-ES" w:eastAsia="es-ES"/>
        </w:rPr>
        <w:tab/>
        <w:t>del</w:t>
      </w:r>
      <w:r>
        <w:rPr>
          <w:sz w:val="25"/>
          <w:szCs w:val="25"/>
          <w:lang w:val="es-ES" w:eastAsia="es-ES"/>
        </w:rPr>
        <w:tab/>
        <w:t>principio</w:t>
      </w:r>
    </w:p>
    <w:p w:rsidR="00000000" w:rsidRDefault="00AB60E1">
      <w:pPr>
        <w:kinsoku w:val="0"/>
        <w:overflowPunct w:val="0"/>
        <w:autoSpaceDE/>
        <w:autoSpaceDN/>
        <w:adjustRightInd/>
        <w:spacing w:after="662" w:line="291" w:lineRule="exact"/>
        <w:jc w:val="both"/>
        <w:textAlignment w:val="baseline"/>
        <w:rPr>
          <w:sz w:val="25"/>
          <w:szCs w:val="25"/>
          <w:lang w:val="es-ES" w:eastAsia="es-ES"/>
        </w:rPr>
      </w:pPr>
      <w:r>
        <w:rPr>
          <w:sz w:val="25"/>
          <w:szCs w:val="25"/>
          <w:lang w:val="es-ES" w:eastAsia="es-ES"/>
        </w:rPr>
        <w:t>de autointegración normativa del Derecho Administrativo (art. 9</w:t>
      </w:r>
      <w:r>
        <w:rPr>
          <w:sz w:val="25"/>
          <w:szCs w:val="25"/>
          <w:lang w:val="es-ES" w:eastAsia="es-ES"/>
        </w:rPr>
        <w:t>° de la LGAP), en ausencia de disposición especial que regule la materia, el plazo de prescripción de aquella potestad pública legalmente delegada en la corporación profesional es cuatrienal; es decir, el establecido por el citado artículo 198 LGAP, puesto</w:t>
      </w:r>
      <w:r>
        <w:rPr>
          <w:sz w:val="25"/>
          <w:szCs w:val="25"/>
          <w:lang w:val="es-ES" w:eastAsia="es-ES"/>
        </w:rPr>
        <w:t xml:space="preserve"> que es la única norma escrita de Derecho Administrativo que establece un plazo de prescripción para reclamar responsabilidad a los agentes públicos.</w:t>
      </w:r>
    </w:p>
    <w:p w:rsidR="00000000" w:rsidRDefault="00AB60E1">
      <w:pPr>
        <w:widowControl/>
        <w:rPr>
          <w:sz w:val="24"/>
          <w:szCs w:val="24"/>
        </w:rPr>
        <w:sectPr w:rsidR="00000000">
          <w:pgSz w:w="12312" w:h="15744"/>
          <w:pgMar w:top="2160" w:right="2618" w:bottom="172" w:left="2294" w:header="720" w:footer="720" w:gutter="0"/>
          <w:cols w:space="720"/>
          <w:noEndnote/>
        </w:sectPr>
      </w:pPr>
    </w:p>
    <w:p w:rsidR="00000000" w:rsidRDefault="00AB60E1">
      <w:pPr>
        <w:widowControl/>
        <w:rPr>
          <w:sz w:val="24"/>
          <w:szCs w:val="24"/>
        </w:rPr>
        <w:sectPr w:rsidR="00000000">
          <w:type w:val="continuous"/>
          <w:pgSz w:w="12312" w:h="15744"/>
          <w:pgMar w:top="2160" w:right="1899" w:bottom="172" w:left="7733" w:header="720" w:footer="720" w:gutter="0"/>
          <w:cols w:space="720"/>
          <w:noEndnote/>
        </w:sectPr>
      </w:pPr>
    </w:p>
    <w:p w:rsidR="00000000" w:rsidRDefault="00AB60E1">
      <w:pPr>
        <w:kinsoku w:val="0"/>
        <w:overflowPunct w:val="0"/>
        <w:autoSpaceDE/>
        <w:autoSpaceDN/>
        <w:adjustRightInd/>
        <w:spacing w:before="6" w:line="284" w:lineRule="exact"/>
        <w:ind w:right="936"/>
        <w:jc w:val="both"/>
        <w:textAlignment w:val="baseline"/>
        <w:rPr>
          <w:sz w:val="25"/>
          <w:szCs w:val="25"/>
          <w:lang w:val="es-ES" w:eastAsia="es-ES"/>
        </w:rPr>
      </w:pPr>
      <w:r>
        <w:rPr>
          <w:sz w:val="25"/>
          <w:szCs w:val="25"/>
          <w:lang w:val="es-ES" w:eastAsia="es-ES"/>
        </w:rPr>
        <w:lastRenderedPageBreak/>
        <w:t>Recuérdese que por la autonomía, inde</w:t>
      </w:r>
      <w:r>
        <w:rPr>
          <w:sz w:val="25"/>
          <w:szCs w:val="25"/>
          <w:lang w:val="es-ES" w:eastAsia="es-ES"/>
        </w:rPr>
        <w:t>pendencia y autointegración del Derecho Administrativo respecto de otras ramas del derecho, el derecho privado solo puede ser aplicado in extremis o como última ratio, ante la ausencia total de normas escritas o no escritas en el ordenamiento jurídico admi</w:t>
      </w:r>
      <w:r>
        <w:rPr>
          <w:sz w:val="25"/>
          <w:szCs w:val="25"/>
          <w:lang w:val="es-ES" w:eastAsia="es-ES"/>
        </w:rPr>
        <w:t>nistrativo.</w:t>
      </w:r>
    </w:p>
    <w:p w:rsidR="00000000" w:rsidRDefault="00AB60E1">
      <w:pPr>
        <w:kinsoku w:val="0"/>
        <w:overflowPunct w:val="0"/>
        <w:autoSpaceDE/>
        <w:autoSpaceDN/>
        <w:adjustRightInd/>
        <w:spacing w:before="286" w:line="291" w:lineRule="exact"/>
        <w:ind w:right="936"/>
        <w:jc w:val="both"/>
        <w:textAlignment w:val="baseline"/>
        <w:rPr>
          <w:sz w:val="25"/>
          <w:szCs w:val="25"/>
          <w:lang w:val="es-ES" w:eastAsia="es-ES"/>
        </w:rPr>
      </w:pPr>
      <w:r>
        <w:rPr>
          <w:sz w:val="25"/>
          <w:szCs w:val="25"/>
          <w:lang w:val="es-ES" w:eastAsia="es-ES"/>
        </w:rPr>
        <w:t>Esa ha sido la posición que hemos asumido al respecto en al menos dos precedentes administrativos en el que abordamos una problemática idéntica a la ahora sometida a nuestro conocimiento, concerniente al plazo de prescripción de la potestad san</w:t>
      </w:r>
      <w:r>
        <w:rPr>
          <w:sz w:val="25"/>
          <w:szCs w:val="25"/>
          <w:lang w:val="es-ES" w:eastAsia="es-ES"/>
        </w:rPr>
        <w:t>cionadora administrativa, ante la ausencia de regulación legal especial sobre la materia. Nos referimos a los dictámenes C-177-97 de 22 de setiembre de 1997 y C-221-99 de 5 de noviembre de 1999; en los que se optó por una necesaria integración del ordenami</w:t>
      </w:r>
      <w:r>
        <w:rPr>
          <w:sz w:val="25"/>
          <w:szCs w:val="25"/>
          <w:lang w:val="es-ES" w:eastAsia="es-ES"/>
        </w:rPr>
        <w:t>ento jurídico según lo dispone el propio derecho administrativo, según lo dicho; optándose, ante la laguna normativa, por el plazo cuatrienal, que aparece como norma en el Derecho Administrativo y no el decenal del Código Civil."</w:t>
      </w:r>
    </w:p>
    <w:p w:rsidR="00000000" w:rsidRDefault="00AB60E1">
      <w:pPr>
        <w:kinsoku w:val="0"/>
        <w:overflowPunct w:val="0"/>
        <w:autoSpaceDE/>
        <w:autoSpaceDN/>
        <w:adjustRightInd/>
        <w:spacing w:before="291" w:line="291" w:lineRule="exact"/>
        <w:ind w:right="936"/>
        <w:jc w:val="both"/>
        <w:textAlignment w:val="baseline"/>
        <w:rPr>
          <w:sz w:val="25"/>
          <w:szCs w:val="25"/>
          <w:lang w:val="es-ES" w:eastAsia="es-ES"/>
        </w:rPr>
      </w:pPr>
      <w:r>
        <w:rPr>
          <w:sz w:val="25"/>
          <w:szCs w:val="25"/>
          <w:lang w:val="es-ES" w:eastAsia="es-ES"/>
        </w:rPr>
        <w:t>Asimismo, sobre esa autoin</w:t>
      </w:r>
      <w:r>
        <w:rPr>
          <w:sz w:val="25"/>
          <w:szCs w:val="25"/>
          <w:lang w:val="es-ES" w:eastAsia="es-ES"/>
        </w:rPr>
        <w:t xml:space="preserve">tegración del derecho administrativo en el caso del ejercicio de potestades sancionadoras cuando existe de por medio una relación especial de sujeción, resulta provechoso remitirnos a las consideraciones vertidas en nuestro dictamen C-221-99 de fecha 5 de </w:t>
      </w:r>
      <w:r>
        <w:rPr>
          <w:sz w:val="25"/>
          <w:szCs w:val="25"/>
          <w:lang w:val="es-ES" w:eastAsia="es-ES"/>
        </w:rPr>
        <w:t>noviembre de 1999 (reiterado y relacionado, entre otros, con los dictámenes C-120-2007 de 18 de abril del 2007 y C-007-2011 del 14 de enero del 2011), el cual señala:</w:t>
      </w:r>
    </w:p>
    <w:p w:rsidR="00000000" w:rsidRDefault="00AB60E1">
      <w:pPr>
        <w:kinsoku w:val="0"/>
        <w:overflowPunct w:val="0"/>
        <w:autoSpaceDE/>
        <w:autoSpaceDN/>
        <w:adjustRightInd/>
        <w:spacing w:before="284" w:line="291" w:lineRule="exact"/>
        <w:textAlignment w:val="baseline"/>
        <w:rPr>
          <w:spacing w:val="2"/>
          <w:sz w:val="25"/>
          <w:szCs w:val="25"/>
          <w:lang w:val="es-ES" w:eastAsia="es-ES"/>
        </w:rPr>
      </w:pPr>
      <w:r>
        <w:rPr>
          <w:spacing w:val="2"/>
          <w:sz w:val="25"/>
          <w:szCs w:val="25"/>
          <w:lang w:val="es-ES" w:eastAsia="es-ES"/>
        </w:rPr>
        <w:t>"A-. LA NECESARIA INTEGRACION DEL ORDENAMIENTO</w:t>
      </w:r>
    </w:p>
    <w:p w:rsidR="00000000" w:rsidRDefault="00AB60E1">
      <w:pPr>
        <w:kinsoku w:val="0"/>
        <w:overflowPunct w:val="0"/>
        <w:autoSpaceDE/>
        <w:autoSpaceDN/>
        <w:adjustRightInd/>
        <w:spacing w:before="274" w:line="291" w:lineRule="exact"/>
        <w:ind w:right="936"/>
        <w:jc w:val="both"/>
        <w:textAlignment w:val="baseline"/>
        <w:rPr>
          <w:sz w:val="25"/>
          <w:szCs w:val="25"/>
          <w:lang w:val="es-ES" w:eastAsia="es-ES"/>
        </w:rPr>
      </w:pPr>
      <w:r>
        <w:rPr>
          <w:sz w:val="25"/>
          <w:szCs w:val="25"/>
          <w:lang w:val="es-ES" w:eastAsia="es-ES"/>
        </w:rPr>
        <w:t>Como se señala en su solicitud de dictamen</w:t>
      </w:r>
      <w:r>
        <w:rPr>
          <w:sz w:val="25"/>
          <w:szCs w:val="25"/>
          <w:lang w:val="es-ES" w:eastAsia="es-ES"/>
        </w:rPr>
        <w:t>, la Ley Reguladora del Mercado de Valores vigente atribuye un poder sancionador a la Superintendencia General de Valores, estableciendo cuáles son las infracciones sancionables y las sanciones a imponer. Con ello se satisface el requerimiento mínimo plant</w:t>
      </w:r>
      <w:r>
        <w:rPr>
          <w:sz w:val="25"/>
          <w:szCs w:val="25"/>
          <w:lang w:val="es-ES" w:eastAsia="es-ES"/>
        </w:rPr>
        <w:t>eado por el principio de reserva de ley y de legalidad de las sanciones e infracciones.</w:t>
      </w:r>
    </w:p>
    <w:p w:rsidR="00000000" w:rsidRDefault="00AB60E1">
      <w:pPr>
        <w:kinsoku w:val="0"/>
        <w:overflowPunct w:val="0"/>
        <w:autoSpaceDE/>
        <w:autoSpaceDN/>
        <w:adjustRightInd/>
        <w:spacing w:before="304" w:line="291" w:lineRule="exact"/>
        <w:ind w:right="936"/>
        <w:jc w:val="both"/>
        <w:textAlignment w:val="baseline"/>
        <w:rPr>
          <w:sz w:val="25"/>
          <w:szCs w:val="25"/>
          <w:lang w:val="es-ES" w:eastAsia="es-ES"/>
        </w:rPr>
      </w:pPr>
      <w:r>
        <w:rPr>
          <w:sz w:val="25"/>
          <w:szCs w:val="25"/>
          <w:lang w:val="es-ES" w:eastAsia="es-ES"/>
        </w:rPr>
        <w:t>La Superintendencia puede, entonces, ejercitar su potestad para sancionar a los distintos participantes en el mercado bursá</w:t>
      </w:r>
      <w:r>
        <w:rPr>
          <w:sz w:val="25"/>
          <w:szCs w:val="25"/>
          <w:lang w:val="es-ES" w:eastAsia="es-ES"/>
        </w:rPr>
        <w:t>til, con base en el listado de infracciones y de la concreta sanción que para cada una de ellas se impone.</w:t>
      </w:r>
    </w:p>
    <w:p w:rsidR="00000000" w:rsidRDefault="00AB60E1">
      <w:pPr>
        <w:kinsoku w:val="0"/>
        <w:overflowPunct w:val="0"/>
        <w:autoSpaceDE/>
        <w:autoSpaceDN/>
        <w:adjustRightInd/>
        <w:spacing w:before="300" w:line="291" w:lineRule="exact"/>
        <w:ind w:right="936"/>
        <w:jc w:val="both"/>
        <w:textAlignment w:val="baseline"/>
        <w:rPr>
          <w:spacing w:val="-1"/>
          <w:sz w:val="25"/>
          <w:szCs w:val="25"/>
          <w:lang w:val="es-ES" w:eastAsia="es-ES"/>
        </w:rPr>
      </w:pPr>
      <w:r>
        <w:rPr>
          <w:spacing w:val="-1"/>
          <w:sz w:val="25"/>
          <w:szCs w:val="25"/>
          <w:lang w:val="es-ES" w:eastAsia="es-ES"/>
        </w:rPr>
        <w:t>El punto es, sin embargo, dentro de qué plazo la Superintendencia debe ejercitar su potestad para sancionar y en el caso de que la haya ejercitado, c</w:t>
      </w:r>
      <w:r>
        <w:rPr>
          <w:spacing w:val="-1"/>
          <w:sz w:val="25"/>
          <w:szCs w:val="25"/>
          <w:lang w:val="es-ES" w:eastAsia="es-ES"/>
        </w:rPr>
        <w:t>uándo prescriben las sanciones. Punto en cl cual, como bien se apunta,</w:t>
      </w:r>
    </w:p>
    <w:p w:rsidR="00000000" w:rsidRDefault="00AB60E1">
      <w:pPr>
        <w:widowControl/>
        <w:rPr>
          <w:sz w:val="24"/>
          <w:szCs w:val="24"/>
        </w:rPr>
        <w:sectPr w:rsidR="00000000">
          <w:pgSz w:w="12312" w:h="15744"/>
          <w:pgMar w:top="2020" w:right="1770" w:bottom="208" w:left="2242" w:header="720" w:footer="720" w:gutter="0"/>
          <w:cols w:space="720"/>
          <w:noEndnote/>
        </w:sectPr>
      </w:pPr>
    </w:p>
    <w:p w:rsidR="00000000" w:rsidRDefault="00AB60E1">
      <w:pPr>
        <w:kinsoku w:val="0"/>
        <w:overflowPunct w:val="0"/>
        <w:autoSpaceDE/>
        <w:autoSpaceDN/>
        <w:adjustRightInd/>
        <w:spacing w:before="8" w:line="291" w:lineRule="exact"/>
        <w:ind w:right="1656"/>
        <w:jc w:val="both"/>
        <w:textAlignment w:val="baseline"/>
        <w:rPr>
          <w:spacing w:val="1"/>
          <w:sz w:val="25"/>
          <w:szCs w:val="25"/>
          <w:lang w:val="es-ES" w:eastAsia="es-ES"/>
        </w:rPr>
      </w:pPr>
      <w:r>
        <w:rPr>
          <w:spacing w:val="1"/>
          <w:sz w:val="25"/>
          <w:szCs w:val="25"/>
          <w:lang w:val="es-ES" w:eastAsia="es-ES"/>
        </w:rPr>
        <w:lastRenderedPageBreak/>
        <w:t>estamos ante una laguna, puesto que el legislador no dispuso expresamente sobre el tema, ni tampoco remitió</w:t>
      </w:r>
      <w:r>
        <w:rPr>
          <w:spacing w:val="1"/>
          <w:sz w:val="25"/>
          <w:szCs w:val="25"/>
          <w:lang w:val="es-ES" w:eastAsia="es-ES"/>
        </w:rPr>
        <w:t xml:space="preserve"> a un texto que regule en forma clara y terminante este aspecto. Nos encontramos, entonces, ante una laguna de regulación, dado que la ley no contempla ninguna regla sobre esta materia, guardando silencio sobre un tema que requiere, en aras del principio d</w:t>
      </w:r>
      <w:r>
        <w:rPr>
          <w:spacing w:val="1"/>
          <w:sz w:val="25"/>
          <w:szCs w:val="25"/>
          <w:lang w:val="es-ES" w:eastAsia="es-ES"/>
        </w:rPr>
        <w:t>e seguridad, una respuesta jurídica Ante dicha laguna del legislador, se hace necesario integrar el ordenamiento. Integración que se hace por medio de la analogía, sea "el traslado de una regla, dada en la ley para el supuesto de hecho (A), o para varios s</w:t>
      </w:r>
      <w:r>
        <w:rPr>
          <w:spacing w:val="1"/>
          <w:sz w:val="25"/>
          <w:szCs w:val="25"/>
          <w:lang w:val="es-ES" w:eastAsia="es-ES"/>
        </w:rPr>
        <w:t>upuestos de hecho similares, a otro supuesto de hecho (B), no regulado en la ley, "similar" a aquél" (K, Larenz, Metodología de la Ciencia del Derecho, Ariel, 1980, p. 374).</w:t>
      </w:r>
    </w:p>
    <w:p w:rsidR="00000000" w:rsidRDefault="00AB60E1">
      <w:pPr>
        <w:kinsoku w:val="0"/>
        <w:overflowPunct w:val="0"/>
        <w:autoSpaceDE/>
        <w:autoSpaceDN/>
        <w:adjustRightInd/>
        <w:spacing w:line="290" w:lineRule="exact"/>
        <w:ind w:right="1656"/>
        <w:jc w:val="both"/>
        <w:textAlignment w:val="baseline"/>
        <w:rPr>
          <w:sz w:val="25"/>
          <w:szCs w:val="25"/>
          <w:lang w:val="es-ES" w:eastAsia="es-ES"/>
        </w:rPr>
      </w:pPr>
      <w:r>
        <w:rPr>
          <w:sz w:val="25"/>
          <w:szCs w:val="25"/>
          <w:lang w:val="es-ES" w:eastAsia="es-ES"/>
        </w:rPr>
        <w:t xml:space="preserve">Lo cual implica que la situación en que existe vacío normativo debe ser similar a </w:t>
      </w:r>
      <w:r>
        <w:rPr>
          <w:sz w:val="25"/>
          <w:szCs w:val="25"/>
          <w:lang w:val="es-ES" w:eastAsia="es-ES"/>
        </w:rPr>
        <w:t>aquélla que sí ha sido objeto de regulación, por lo que los supuestos de hechos son susceptibles de sufrir una misma valoración jurídica. Este método:</w:t>
      </w:r>
    </w:p>
    <w:p w:rsidR="00000000" w:rsidRDefault="00AB60E1">
      <w:pPr>
        <w:kinsoku w:val="0"/>
        <w:overflowPunct w:val="0"/>
        <w:autoSpaceDE/>
        <w:autoSpaceDN/>
        <w:adjustRightInd/>
        <w:spacing w:before="278" w:line="291" w:lineRule="exact"/>
        <w:ind w:right="1656"/>
        <w:jc w:val="both"/>
        <w:textAlignment w:val="baseline"/>
        <w:rPr>
          <w:sz w:val="25"/>
          <w:szCs w:val="25"/>
          <w:lang w:val="es-ES" w:eastAsia="es-ES"/>
        </w:rPr>
      </w:pPr>
      <w:r>
        <w:rPr>
          <w:sz w:val="25"/>
          <w:szCs w:val="25"/>
          <w:lang w:val="es-ES" w:eastAsia="es-ES"/>
        </w:rPr>
        <w:t>"....consiste en aplicar a un caso dado, que no aparece contemplado de manera directa y especial por ning</w:t>
      </w:r>
      <w:r>
        <w:rPr>
          <w:sz w:val="25"/>
          <w:szCs w:val="25"/>
          <w:lang w:val="es-ES" w:eastAsia="es-ES"/>
        </w:rPr>
        <w:t>una norma jurídica, una norma prevista para el supuesto de hecho distinto, pero con el cual el caso dado guarda semejanza. Dicho de un modo sumario y rápido, la analogía consiste en aplicar al hecho no regulado normativamente la norma establecida para el h</w:t>
      </w:r>
      <w:r>
        <w:rPr>
          <w:sz w:val="25"/>
          <w:szCs w:val="25"/>
          <w:lang w:val="es-ES" w:eastAsia="es-ES"/>
        </w:rPr>
        <w:t>echo análogo o similar. Tres serían, de este modo, las características generales del procedimiento analógico: a) ninguna norma contempla de una manera directa el caso planteado; b) hay una norma que contempla un supuesto distinto de tal caso; c) hay; sin e</w:t>
      </w:r>
      <w:r>
        <w:rPr>
          <w:sz w:val="25"/>
          <w:szCs w:val="25"/>
          <w:lang w:val="es-ES" w:eastAsia="es-ES"/>
        </w:rPr>
        <w:t>mbargo, semejanza o similitud (analogía) entre el supuesto de hecho de esa norma y el caso a decidir." L, DIEZ-PICAZO, y A, GULLON, Sistema de Derecho Civil. Madrid, Editorial Tecnos, 1994 pág. 184.</w:t>
      </w:r>
    </w:p>
    <w:p w:rsidR="00000000" w:rsidRDefault="00AB60E1">
      <w:pPr>
        <w:kinsoku w:val="0"/>
        <w:overflowPunct w:val="0"/>
        <w:autoSpaceDE/>
        <w:autoSpaceDN/>
        <w:adjustRightInd/>
        <w:spacing w:before="265" w:line="291" w:lineRule="exact"/>
        <w:ind w:right="1656"/>
        <w:jc w:val="both"/>
        <w:textAlignment w:val="baseline"/>
        <w:rPr>
          <w:sz w:val="25"/>
          <w:szCs w:val="25"/>
          <w:lang w:val="es-ES" w:eastAsia="es-ES"/>
        </w:rPr>
      </w:pPr>
      <w:r>
        <w:rPr>
          <w:sz w:val="25"/>
          <w:szCs w:val="25"/>
          <w:lang w:val="es-ES" w:eastAsia="es-ES"/>
        </w:rPr>
        <w:t>En la analogía, la labor fundamental del operador jurídic</w:t>
      </w:r>
      <w:r>
        <w:rPr>
          <w:sz w:val="25"/>
          <w:szCs w:val="25"/>
          <w:lang w:val="es-ES" w:eastAsia="es-ES"/>
        </w:rPr>
        <w:t>o consistirá no sólo en establecer la existencia de una laguna de regulación, sino fundamentalmente determinar la relación de semejanza o similitud con el supuesto de hecho sí regulado. Por ende, la aplicabilidad de esta regulación al supuesto no regulado.</w:t>
      </w:r>
    </w:p>
    <w:p w:rsidR="00000000" w:rsidRDefault="00AB60E1">
      <w:pPr>
        <w:kinsoku w:val="0"/>
        <w:overflowPunct w:val="0"/>
        <w:autoSpaceDE/>
        <w:autoSpaceDN/>
        <w:adjustRightInd/>
        <w:spacing w:before="306" w:after="891" w:line="284" w:lineRule="exact"/>
        <w:ind w:right="1656"/>
        <w:jc w:val="both"/>
        <w:textAlignment w:val="baseline"/>
        <w:rPr>
          <w:sz w:val="25"/>
          <w:szCs w:val="25"/>
          <w:lang w:val="es-ES" w:eastAsia="es-ES"/>
        </w:rPr>
      </w:pPr>
      <w:r>
        <w:rPr>
          <w:sz w:val="25"/>
          <w:szCs w:val="25"/>
          <w:lang w:val="es-ES" w:eastAsia="es-ES"/>
        </w:rPr>
        <w:t>B-. SE INTEGRA LA NORMA SEGÚN LO DISPONE EL DERECHO ADMINISTRATIVO</w:t>
      </w:r>
    </w:p>
    <w:tbl>
      <w:tblPr>
        <w:tblW w:w="0" w:type="auto"/>
        <w:tblLayout w:type="fixed"/>
        <w:tblCellMar>
          <w:left w:w="0" w:type="dxa"/>
          <w:right w:w="0" w:type="dxa"/>
        </w:tblCellMar>
        <w:tblLook w:val="0000" w:firstRow="0" w:lastRow="0" w:firstColumn="0" w:lastColumn="0" w:noHBand="0" w:noVBand="0"/>
      </w:tblPr>
      <w:tblGrid>
        <w:gridCol w:w="8223"/>
        <w:gridCol w:w="837"/>
      </w:tblGrid>
      <w:tr w:rsidR="00000000">
        <w:tblPrEx>
          <w:tblCellMar>
            <w:top w:w="0" w:type="dxa"/>
            <w:left w:w="0" w:type="dxa"/>
            <w:bottom w:w="0" w:type="dxa"/>
            <w:right w:w="0" w:type="dxa"/>
          </w:tblCellMar>
        </w:tblPrEx>
        <w:trPr>
          <w:trHeight w:hRule="exact" w:val="1167"/>
        </w:trPr>
        <w:tc>
          <w:tcPr>
            <w:tcW w:w="8223" w:type="dxa"/>
            <w:tcBorders>
              <w:top w:val="nil"/>
              <w:left w:val="nil"/>
              <w:bottom w:val="nil"/>
              <w:right w:val="nil"/>
            </w:tcBorders>
          </w:tcPr>
          <w:p w:rsidR="00000000" w:rsidRDefault="00AB60E1">
            <w:pPr>
              <w:kinsoku w:val="0"/>
              <w:overflowPunct w:val="0"/>
              <w:autoSpaceDE/>
              <w:autoSpaceDN/>
              <w:adjustRightInd/>
              <w:spacing w:line="285" w:lineRule="exact"/>
              <w:ind w:right="828"/>
              <w:jc w:val="both"/>
              <w:textAlignment w:val="baseline"/>
              <w:rPr>
                <w:spacing w:val="-1"/>
                <w:sz w:val="25"/>
                <w:szCs w:val="25"/>
                <w:lang w:val="es-ES" w:eastAsia="es-ES"/>
              </w:rPr>
            </w:pPr>
            <w:r>
              <w:rPr>
                <w:spacing w:val="-1"/>
                <w:sz w:val="25"/>
                <w:szCs w:val="25"/>
                <w:lang w:val="es-ES" w:eastAsia="es-ES"/>
              </w:rPr>
              <w:t>En orden a la potestad sancionatoria de la Administración, la regla es que a ésta resultan aplicables los principios que la Constitución contiene en</w:t>
            </w:r>
          </w:p>
          <w:p w:rsidR="00000000" w:rsidRDefault="00AB60E1">
            <w:pPr>
              <w:tabs>
                <w:tab w:val="right" w:pos="8136"/>
              </w:tabs>
              <w:kinsoku w:val="0"/>
              <w:overflowPunct w:val="0"/>
              <w:autoSpaceDE/>
              <w:autoSpaceDN/>
              <w:adjustRightInd/>
              <w:spacing w:before="347" w:line="239" w:lineRule="exact"/>
              <w:ind w:right="111"/>
              <w:jc w:val="right"/>
              <w:textAlignment w:val="baseline"/>
              <w:rPr>
                <w:sz w:val="25"/>
                <w:szCs w:val="25"/>
                <w:lang w:val="es-ES" w:eastAsia="es-ES"/>
              </w:rPr>
            </w:pPr>
          </w:p>
        </w:tc>
        <w:tc>
          <w:tcPr>
            <w:tcW w:w="837" w:type="dxa"/>
            <w:tcBorders>
              <w:top w:val="nil"/>
              <w:left w:val="nil"/>
              <w:bottom w:val="nil"/>
              <w:right w:val="nil"/>
            </w:tcBorders>
          </w:tcPr>
          <w:p w:rsidR="00000000" w:rsidRDefault="00AB60E1">
            <w:pPr>
              <w:kinsoku w:val="0"/>
              <w:overflowPunct w:val="0"/>
              <w:autoSpaceDE/>
              <w:autoSpaceDN/>
              <w:adjustRightInd/>
              <w:spacing w:before="24"/>
              <w:ind w:right="16"/>
              <w:jc w:val="center"/>
              <w:textAlignment w:val="baseline"/>
              <w:rPr>
                <w:sz w:val="24"/>
                <w:szCs w:val="24"/>
              </w:rPr>
            </w:pPr>
          </w:p>
        </w:tc>
      </w:tr>
    </w:tbl>
    <w:p w:rsidR="00000000" w:rsidRDefault="00AB60E1">
      <w:pPr>
        <w:widowControl/>
        <w:rPr>
          <w:sz w:val="24"/>
          <w:szCs w:val="24"/>
        </w:rPr>
        <w:sectPr w:rsidR="00000000">
          <w:pgSz w:w="12302" w:h="15758"/>
          <w:pgMar w:top="2180" w:right="948" w:bottom="209" w:left="2294" w:header="720" w:footer="720" w:gutter="0"/>
          <w:cols w:space="720"/>
          <w:noEndnote/>
        </w:sectPr>
      </w:pPr>
    </w:p>
    <w:p w:rsidR="00000000" w:rsidRDefault="00AB60E1">
      <w:pPr>
        <w:kinsoku w:val="0"/>
        <w:overflowPunct w:val="0"/>
        <w:autoSpaceDE/>
        <w:autoSpaceDN/>
        <w:adjustRightInd/>
        <w:spacing w:before="1" w:line="291" w:lineRule="exact"/>
        <w:textAlignment w:val="baseline"/>
        <w:rPr>
          <w:sz w:val="25"/>
          <w:szCs w:val="25"/>
          <w:lang w:val="es-ES" w:eastAsia="es-ES"/>
        </w:rPr>
      </w:pPr>
      <w:r>
        <w:rPr>
          <w:sz w:val="25"/>
          <w:szCs w:val="25"/>
          <w:lang w:val="es-ES" w:eastAsia="es-ES"/>
        </w:rPr>
        <w:lastRenderedPageBreak/>
        <w:t>orden a la potestad punitiva:</w:t>
      </w:r>
    </w:p>
    <w:p w:rsidR="00000000" w:rsidRDefault="00AB60E1">
      <w:pPr>
        <w:kinsoku w:val="0"/>
        <w:overflowPunct w:val="0"/>
        <w:autoSpaceDE/>
        <w:autoSpaceDN/>
        <w:adjustRightInd/>
        <w:spacing w:before="279" w:line="291" w:lineRule="exact"/>
        <w:ind w:right="936"/>
        <w:jc w:val="both"/>
        <w:textAlignment w:val="baseline"/>
        <w:rPr>
          <w:sz w:val="25"/>
          <w:szCs w:val="25"/>
          <w:lang w:val="es-ES" w:eastAsia="es-ES"/>
        </w:rPr>
      </w:pPr>
      <w:r>
        <w:rPr>
          <w:sz w:val="25"/>
          <w:szCs w:val="25"/>
          <w:lang w:val="es-ES" w:eastAsia="es-ES"/>
        </w:rPr>
        <w:t>"...los derechos que en materia penal, le reconoce la Constitución Política al imputado, tambié</w:t>
      </w:r>
      <w:r>
        <w:rPr>
          <w:sz w:val="25"/>
          <w:szCs w:val="25"/>
          <w:lang w:val="es-ES" w:eastAsia="es-ES"/>
        </w:rPr>
        <w:t>n se extiende, como ya se ha indicado en otras oportunidades, al proceso sancionatorio, en lo que resulte aplicable de acuerdo con su naturaleza". Sala Constitucional, N. 2429-94 de 15:39 hrs. de 24 de mayo de 1994.</w:t>
      </w:r>
    </w:p>
    <w:p w:rsidR="00000000" w:rsidRDefault="00AB60E1">
      <w:pPr>
        <w:kinsoku w:val="0"/>
        <w:overflowPunct w:val="0"/>
        <w:autoSpaceDE/>
        <w:autoSpaceDN/>
        <w:adjustRightInd/>
        <w:spacing w:before="294" w:line="291" w:lineRule="exact"/>
        <w:ind w:right="936"/>
        <w:jc w:val="both"/>
        <w:textAlignment w:val="baseline"/>
        <w:rPr>
          <w:sz w:val="25"/>
          <w:szCs w:val="25"/>
          <w:lang w:val="es-ES" w:eastAsia="es-ES"/>
        </w:rPr>
      </w:pPr>
      <w:r>
        <w:rPr>
          <w:sz w:val="25"/>
          <w:szCs w:val="25"/>
          <w:lang w:val="es-ES" w:eastAsia="es-ES"/>
        </w:rPr>
        <w:t>De ello se deriva que ese poder sanciona</w:t>
      </w:r>
      <w:r>
        <w:rPr>
          <w:sz w:val="25"/>
          <w:szCs w:val="25"/>
          <w:lang w:val="es-ES" w:eastAsia="es-ES"/>
        </w:rPr>
        <w:t>dor debe regirse por un estricto respeto de las garantías constitucionales en materia sancionatoria, como protección de los derechos de los administrados.(...)</w:t>
      </w:r>
    </w:p>
    <w:p w:rsidR="00000000" w:rsidRDefault="00AB60E1">
      <w:pPr>
        <w:kinsoku w:val="0"/>
        <w:overflowPunct w:val="0"/>
        <w:autoSpaceDE/>
        <w:autoSpaceDN/>
        <w:adjustRightInd/>
        <w:spacing w:before="283" w:line="291" w:lineRule="exact"/>
        <w:ind w:right="936"/>
        <w:jc w:val="both"/>
        <w:textAlignment w:val="baseline"/>
        <w:rPr>
          <w:sz w:val="25"/>
          <w:szCs w:val="25"/>
          <w:lang w:val="es-ES" w:eastAsia="es-ES"/>
        </w:rPr>
      </w:pPr>
      <w:r>
        <w:rPr>
          <w:sz w:val="25"/>
          <w:szCs w:val="25"/>
          <w:lang w:val="es-ES" w:eastAsia="es-ES"/>
        </w:rPr>
        <w:t>En efecto, en orden a la necesidad de integrar el ordenamiento, el legislador ha establecido cuá</w:t>
      </w:r>
      <w:r>
        <w:rPr>
          <w:sz w:val="25"/>
          <w:szCs w:val="25"/>
          <w:lang w:val="es-ES" w:eastAsia="es-ES"/>
        </w:rPr>
        <w:t>l es el orden de aplicación de los diversos segmentos del Derecho. Dispone el artículo 9 de la Ley General de la Administración Pública:</w:t>
      </w:r>
    </w:p>
    <w:p w:rsidR="00000000" w:rsidRDefault="00AB60E1">
      <w:pPr>
        <w:kinsoku w:val="0"/>
        <w:overflowPunct w:val="0"/>
        <w:autoSpaceDE/>
        <w:autoSpaceDN/>
        <w:adjustRightInd/>
        <w:spacing w:before="286" w:line="291" w:lineRule="exact"/>
        <w:ind w:right="936"/>
        <w:jc w:val="both"/>
        <w:textAlignment w:val="baseline"/>
        <w:rPr>
          <w:sz w:val="25"/>
          <w:szCs w:val="25"/>
          <w:lang w:val="es-ES" w:eastAsia="es-ES"/>
        </w:rPr>
      </w:pPr>
      <w:r>
        <w:rPr>
          <w:sz w:val="25"/>
          <w:szCs w:val="25"/>
          <w:lang w:val="es-ES" w:eastAsia="es-ES"/>
        </w:rPr>
        <w:t>"1. El ordenamiento jurídico administrativo es independiente de otros ramos del derecho. Solamente en el caso de que no</w:t>
      </w:r>
      <w:r>
        <w:rPr>
          <w:sz w:val="25"/>
          <w:szCs w:val="25"/>
          <w:lang w:val="es-ES" w:eastAsia="es-ES"/>
        </w:rPr>
        <w:t xml:space="preserve"> haya norma administrativa aplicable, escrita o no escrita, aplicará el derecho privado y sus principios.</w:t>
      </w:r>
    </w:p>
    <w:p w:rsidR="00000000" w:rsidRDefault="00AB60E1">
      <w:pPr>
        <w:kinsoku w:val="0"/>
        <w:overflowPunct w:val="0"/>
        <w:autoSpaceDE/>
        <w:autoSpaceDN/>
        <w:adjustRightInd/>
        <w:spacing w:before="284" w:line="291" w:lineRule="exact"/>
        <w:ind w:right="936"/>
        <w:jc w:val="both"/>
        <w:textAlignment w:val="baseline"/>
        <w:rPr>
          <w:sz w:val="25"/>
          <w:szCs w:val="25"/>
          <w:lang w:val="es-ES" w:eastAsia="es-ES"/>
        </w:rPr>
      </w:pPr>
      <w:r>
        <w:rPr>
          <w:sz w:val="25"/>
          <w:szCs w:val="25"/>
          <w:lang w:val="es-ES" w:eastAsia="es-ES"/>
        </w:rPr>
        <w:t>2. Caso de integración, por laguna del ordenamiento administrativo escrito, se aplicarán, por su orden, la jurisprudencia, los principios generales de</w:t>
      </w:r>
      <w:r>
        <w:rPr>
          <w:sz w:val="25"/>
          <w:szCs w:val="25"/>
          <w:lang w:val="es-ES" w:eastAsia="es-ES"/>
        </w:rPr>
        <w:t>l derecho público, la costumbre y el derecho privado y sus principios.".</w:t>
      </w:r>
    </w:p>
    <w:p w:rsidR="00000000" w:rsidRDefault="00AB60E1">
      <w:pPr>
        <w:kinsoku w:val="0"/>
        <w:overflowPunct w:val="0"/>
        <w:autoSpaceDE/>
        <w:autoSpaceDN/>
        <w:adjustRightInd/>
        <w:spacing w:before="269" w:line="291" w:lineRule="exact"/>
        <w:ind w:right="936"/>
        <w:jc w:val="both"/>
        <w:textAlignment w:val="baseline"/>
        <w:rPr>
          <w:spacing w:val="2"/>
          <w:sz w:val="25"/>
          <w:szCs w:val="25"/>
          <w:lang w:val="es-ES" w:eastAsia="es-ES"/>
        </w:rPr>
      </w:pPr>
      <w:r>
        <w:rPr>
          <w:spacing w:val="2"/>
          <w:sz w:val="25"/>
          <w:szCs w:val="25"/>
          <w:lang w:val="es-ES" w:eastAsia="es-ES"/>
        </w:rPr>
        <w:t>El mandato del legislador es claro: el Derecho común sólo se aplica al caso concreto cuando no existe disposición en el ordenamiento jurídico administrativo. Ergo, la integración norm</w:t>
      </w:r>
      <w:r>
        <w:rPr>
          <w:spacing w:val="2"/>
          <w:sz w:val="25"/>
          <w:szCs w:val="25"/>
          <w:lang w:val="es-ES" w:eastAsia="es-ES"/>
        </w:rPr>
        <w:t>ativa debe hacerse con fuentes de Derecho Público y sólo en el tanto en que en éste no se encontrare regulación, escrita o no escrita, alguna que contemple un supuesto de hecho similar, se puede acudir a otros ámbitos normativos. En este orden de ideas, la</w:t>
      </w:r>
      <w:r>
        <w:rPr>
          <w:spacing w:val="2"/>
          <w:sz w:val="25"/>
          <w:szCs w:val="25"/>
          <w:lang w:val="es-ES" w:eastAsia="es-ES"/>
        </w:rPr>
        <w:t xml:space="preserve"> Procuraduría en Opinión Jurídica N. 39-99 de 24 de marzo de 1999, ha indicado:</w:t>
      </w:r>
    </w:p>
    <w:p w:rsidR="00000000" w:rsidRDefault="00AB60E1">
      <w:pPr>
        <w:kinsoku w:val="0"/>
        <w:overflowPunct w:val="0"/>
        <w:autoSpaceDE/>
        <w:autoSpaceDN/>
        <w:adjustRightInd/>
        <w:spacing w:before="305" w:line="291" w:lineRule="exact"/>
        <w:ind w:right="936"/>
        <w:jc w:val="both"/>
        <w:textAlignment w:val="baseline"/>
        <w:rPr>
          <w:spacing w:val="-1"/>
          <w:sz w:val="25"/>
          <w:szCs w:val="25"/>
          <w:lang w:val="es-ES" w:eastAsia="es-ES"/>
        </w:rPr>
      </w:pPr>
      <w:r>
        <w:rPr>
          <w:spacing w:val="-1"/>
          <w:sz w:val="25"/>
          <w:szCs w:val="25"/>
          <w:lang w:val="es-ES" w:eastAsia="es-ES"/>
        </w:rPr>
        <w:t>"A la luz de tal precepto, en dictámenes anteriores hemos afirmado que "... la primera fuente supletoria a que debe acudir el intérprete jurídico en caso de que existan lagunas</w:t>
      </w:r>
      <w:r>
        <w:rPr>
          <w:spacing w:val="-1"/>
          <w:sz w:val="25"/>
          <w:szCs w:val="25"/>
          <w:lang w:val="es-ES" w:eastAsia="es-ES"/>
        </w:rPr>
        <w:t xml:space="preserve"> en la regulación concreta de determinadas relaciones de naturaleza pública, está constituida por el ordenamiento jurídico administrativo, comprensivo de la totalidad de las normas del Derecho Público ...", (N° C-025-98) así como que "... la residual aplic</w:t>
      </w:r>
      <w:r>
        <w:rPr>
          <w:spacing w:val="-1"/>
          <w:sz w:val="25"/>
          <w:szCs w:val="25"/>
          <w:lang w:val="es-ES" w:eastAsia="es-ES"/>
        </w:rPr>
        <w:t>ación del Derecho Privado en la interpretación e integración del</w:t>
      </w:r>
    </w:p>
    <w:p w:rsidR="00000000" w:rsidRDefault="00AB60E1">
      <w:pPr>
        <w:widowControl/>
        <w:rPr>
          <w:sz w:val="24"/>
          <w:szCs w:val="24"/>
        </w:rPr>
        <w:sectPr w:rsidR="00000000">
          <w:pgSz w:w="12302" w:h="15758"/>
          <w:pgMar w:top="2020" w:right="1770" w:bottom="222" w:left="2232" w:header="720" w:footer="720" w:gutter="0"/>
          <w:cols w:space="720"/>
          <w:noEndnote/>
        </w:sectPr>
      </w:pPr>
    </w:p>
    <w:p w:rsidR="00000000" w:rsidRDefault="00AB60E1">
      <w:pPr>
        <w:kinsoku w:val="0"/>
        <w:overflowPunct w:val="0"/>
        <w:autoSpaceDE/>
        <w:autoSpaceDN/>
        <w:adjustRightInd/>
        <w:spacing w:before="9" w:line="290" w:lineRule="exact"/>
        <w:jc w:val="both"/>
        <w:textAlignment w:val="baseline"/>
        <w:rPr>
          <w:sz w:val="25"/>
          <w:szCs w:val="25"/>
          <w:lang w:val="es-ES" w:eastAsia="es-ES"/>
        </w:rPr>
      </w:pPr>
      <w:r>
        <w:rPr>
          <w:sz w:val="25"/>
          <w:szCs w:val="25"/>
          <w:lang w:val="es-ES" w:eastAsia="es-ES"/>
        </w:rPr>
        <w:lastRenderedPageBreak/>
        <w:t>ordenamiento jurídico, debe ser siempre el último recurso del operador jurídico ..." (N°</w:t>
      </w:r>
      <w:r>
        <w:rPr>
          <w:sz w:val="25"/>
          <w:szCs w:val="25"/>
          <w:lang w:val="es-ES" w:eastAsia="es-ES"/>
        </w:rPr>
        <w:t xml:space="preserve"> C-135-95). En ambos casos, dicho razonamiento nos autorizaba para entender inaplicables, a situaciones reguladas por el Derecho Público, los plazos de prescripción previstos en el ordenamiento privado; eri ambos, resolvíamos la problemática mediante la ap</w:t>
      </w:r>
      <w:r>
        <w:rPr>
          <w:sz w:val="25"/>
          <w:szCs w:val="25"/>
          <w:lang w:val="es-ES" w:eastAsia="es-ES"/>
        </w:rPr>
        <w:t>licación analógica de disposiciones propias de la Ley General de la Administración Pública en punto a caducidad o prescripción".</w:t>
      </w:r>
    </w:p>
    <w:p w:rsidR="00000000" w:rsidRDefault="00AB60E1">
      <w:pPr>
        <w:kinsoku w:val="0"/>
        <w:overflowPunct w:val="0"/>
        <w:autoSpaceDE/>
        <w:autoSpaceDN/>
        <w:adjustRightInd/>
        <w:spacing w:before="289" w:line="290" w:lineRule="exact"/>
        <w:jc w:val="both"/>
        <w:textAlignment w:val="baseline"/>
        <w:rPr>
          <w:sz w:val="25"/>
          <w:szCs w:val="25"/>
          <w:lang w:val="es-ES" w:eastAsia="es-ES"/>
        </w:rPr>
      </w:pPr>
      <w:r>
        <w:rPr>
          <w:sz w:val="25"/>
          <w:szCs w:val="25"/>
          <w:lang w:val="es-ES" w:eastAsia="es-ES"/>
        </w:rPr>
        <w:t>Lo que obliga a establecer si el Derecho administrativo, en sus fuentes escritas o no escritas, contiene disposiciones sobre pl</w:t>
      </w:r>
      <w:r>
        <w:rPr>
          <w:sz w:val="25"/>
          <w:szCs w:val="25"/>
          <w:lang w:val="es-ES" w:eastAsia="es-ES"/>
        </w:rPr>
        <w:t>azos de prescripción que puedan ser aplicables a la acción para sancionar y a las sanciones contempladas en la Ley del Mercado de Valores.</w:t>
      </w:r>
    </w:p>
    <w:p w:rsidR="00000000" w:rsidRDefault="00AB60E1">
      <w:pPr>
        <w:kinsoku w:val="0"/>
        <w:overflowPunct w:val="0"/>
        <w:autoSpaceDE/>
        <w:autoSpaceDN/>
        <w:adjustRightInd/>
        <w:spacing w:before="587" w:line="290" w:lineRule="exact"/>
        <w:textAlignment w:val="baseline"/>
        <w:rPr>
          <w:spacing w:val="2"/>
          <w:sz w:val="25"/>
          <w:szCs w:val="25"/>
          <w:lang w:val="es-ES" w:eastAsia="es-ES"/>
        </w:rPr>
      </w:pPr>
      <w:r>
        <w:rPr>
          <w:spacing w:val="2"/>
          <w:sz w:val="25"/>
          <w:szCs w:val="25"/>
          <w:lang w:val="es-ES" w:eastAsia="es-ES"/>
        </w:rPr>
        <w:t>III-. LA PRESCRIPCION DE LA POTESTAD DE SANCIONAR</w:t>
      </w:r>
    </w:p>
    <w:p w:rsidR="00000000" w:rsidRDefault="00AB60E1">
      <w:pPr>
        <w:kinsoku w:val="0"/>
        <w:overflowPunct w:val="0"/>
        <w:autoSpaceDE/>
        <w:autoSpaceDN/>
        <w:adjustRightInd/>
        <w:spacing w:before="271" w:line="290" w:lineRule="exact"/>
        <w:jc w:val="both"/>
        <w:textAlignment w:val="baseline"/>
        <w:rPr>
          <w:sz w:val="25"/>
          <w:szCs w:val="25"/>
          <w:lang w:val="es-ES" w:eastAsia="es-ES"/>
        </w:rPr>
      </w:pPr>
      <w:r>
        <w:rPr>
          <w:sz w:val="25"/>
          <w:szCs w:val="25"/>
          <w:lang w:val="es-ES" w:eastAsia="es-ES"/>
        </w:rPr>
        <w:t xml:space="preserve">En la búsqueda de normas legales que dispongan sobre prescripción, </w:t>
      </w:r>
      <w:r>
        <w:rPr>
          <w:sz w:val="25"/>
          <w:szCs w:val="25"/>
          <w:lang w:val="es-ES" w:eastAsia="es-ES"/>
        </w:rPr>
        <w:t>el primer punto de apoyo, como se deriva del criterio legal que se adjuntó, resulta ser la Ley Orgánica del Banco Central. En efecto, dadas las finalidades a que se dirige y de los supuestos que contempla, en razón de las conductas reguladas y de los valor</w:t>
      </w:r>
      <w:r>
        <w:rPr>
          <w:sz w:val="25"/>
          <w:szCs w:val="25"/>
          <w:lang w:val="es-ES" w:eastAsia="es-ES"/>
        </w:rPr>
        <w:t>es protegidos, la regulación más similar a la del Mercado de Valores es la aplicable a las entidades financieras, contenida en la Ley Orgánica del Banco Central de Costa Rica. Ley que es aplicable en los procedimientos sancionatorios que desarrolla la Supe</w:t>
      </w:r>
      <w:r>
        <w:rPr>
          <w:sz w:val="25"/>
          <w:szCs w:val="25"/>
          <w:lang w:val="es-ES" w:eastAsia="es-ES"/>
        </w:rPr>
        <w:t>rintendencia General de Valores (artículo 167 de la Ley del Mercado de Valores). Empero, al igual que esta última, la Ley del Banco Central peca por omitir contemplar el instituto jurídico que nos ocupa, la prescripción. En efecto, la Sección IV, del Capít</w:t>
      </w:r>
      <w:r>
        <w:rPr>
          <w:sz w:val="25"/>
          <w:szCs w:val="25"/>
          <w:lang w:val="es-ES" w:eastAsia="es-ES"/>
        </w:rPr>
        <w:t>ulo IV de la referida Ley no contiene precepto alguno sobre prescripción. Por consiguiente, no se ha legislado allí sobre la prescripción de las sanciones que pueden sufrir los intermediarios financieros ni la extinción de la acción para sancionar.</w:t>
      </w:r>
    </w:p>
    <w:p w:rsidR="00000000" w:rsidRDefault="00AB60E1">
      <w:pPr>
        <w:kinsoku w:val="0"/>
        <w:overflowPunct w:val="0"/>
        <w:autoSpaceDE/>
        <w:autoSpaceDN/>
        <w:adjustRightInd/>
        <w:spacing w:before="302" w:line="290" w:lineRule="exact"/>
        <w:jc w:val="both"/>
        <w:textAlignment w:val="baseline"/>
        <w:rPr>
          <w:sz w:val="25"/>
          <w:szCs w:val="25"/>
          <w:lang w:val="es-ES" w:eastAsia="es-ES"/>
        </w:rPr>
      </w:pPr>
      <w:r>
        <w:rPr>
          <w:sz w:val="25"/>
          <w:szCs w:val="25"/>
          <w:lang w:val="es-ES" w:eastAsia="es-ES"/>
        </w:rPr>
        <w:t xml:space="preserve">Por la </w:t>
      </w:r>
      <w:r>
        <w:rPr>
          <w:sz w:val="25"/>
          <w:szCs w:val="25"/>
          <w:lang w:val="es-ES" w:eastAsia="es-ES"/>
        </w:rPr>
        <w:t xml:space="preserve">materia que regula y por expresa disposición del artículo 167 de la Ley 7732, la Ley General de la Administración Pública constituye una norma de aplicación supletoria tanto en orden a sus disposiciones de fondo como a las procedimentales. El punto es, si </w:t>
      </w:r>
      <w:r>
        <w:rPr>
          <w:sz w:val="25"/>
          <w:szCs w:val="25"/>
          <w:lang w:val="es-ES" w:eastAsia="es-ES"/>
        </w:rPr>
        <w:t>como ha asegurado la Procuraduría en el dictamen antes referido, la Ley General contiene disposiciones sobre prescripción. Aspecto que niega el dictamen de la Asesoría Legal del Organo consultante.</w:t>
      </w:r>
    </w:p>
    <w:p w:rsidR="00000000" w:rsidRDefault="00AB60E1">
      <w:pPr>
        <w:kinsoku w:val="0"/>
        <w:overflowPunct w:val="0"/>
        <w:autoSpaceDE/>
        <w:autoSpaceDN/>
        <w:adjustRightInd/>
        <w:spacing w:before="306" w:after="359" w:line="290" w:lineRule="exact"/>
        <w:jc w:val="both"/>
        <w:textAlignment w:val="baseline"/>
        <w:rPr>
          <w:sz w:val="25"/>
          <w:szCs w:val="25"/>
          <w:lang w:val="es-ES" w:eastAsia="es-ES"/>
        </w:rPr>
      </w:pPr>
      <w:r>
        <w:rPr>
          <w:sz w:val="25"/>
          <w:szCs w:val="25"/>
          <w:lang w:val="es-ES" w:eastAsia="es-ES"/>
        </w:rPr>
        <w:t xml:space="preserve">Sobre dicho punto, procede señalar que ante una situación </w:t>
      </w:r>
      <w:r>
        <w:rPr>
          <w:sz w:val="25"/>
          <w:szCs w:val="25"/>
          <w:lang w:val="es-ES" w:eastAsia="es-ES"/>
        </w:rPr>
        <w:t>de sujeción especial, como es la que corre entre la Administración y el servidor</w:t>
      </w:r>
    </w:p>
    <w:p w:rsidR="00000000" w:rsidRDefault="00AB60E1">
      <w:pPr>
        <w:widowControl/>
        <w:rPr>
          <w:sz w:val="24"/>
          <w:szCs w:val="24"/>
        </w:rPr>
        <w:sectPr w:rsidR="00000000">
          <w:pgSz w:w="12302" w:h="15763"/>
          <w:pgMar w:top="2180" w:right="2603" w:bottom="191" w:left="2299" w:header="720" w:footer="720" w:gutter="0"/>
          <w:cols w:space="720"/>
          <w:noEndnote/>
        </w:sectPr>
      </w:pPr>
    </w:p>
    <w:p w:rsidR="00000000" w:rsidRDefault="00AB60E1">
      <w:pPr>
        <w:widowControl/>
        <w:rPr>
          <w:sz w:val="24"/>
          <w:szCs w:val="24"/>
        </w:rPr>
        <w:sectPr w:rsidR="00000000">
          <w:type w:val="continuous"/>
          <w:pgSz w:w="12302" w:h="15763"/>
          <w:pgMar w:top="2180" w:right="1713" w:bottom="191" w:left="7709" w:header="720" w:footer="720" w:gutter="0"/>
          <w:cols w:space="720"/>
          <w:noEndnote/>
        </w:sectPr>
      </w:pPr>
    </w:p>
    <w:p w:rsidR="00000000" w:rsidRDefault="00AB60E1">
      <w:pPr>
        <w:kinsoku w:val="0"/>
        <w:overflowPunct w:val="0"/>
        <w:autoSpaceDE/>
        <w:autoSpaceDN/>
        <w:adjustRightInd/>
        <w:spacing w:line="282" w:lineRule="exact"/>
        <w:ind w:right="936"/>
        <w:jc w:val="both"/>
        <w:textAlignment w:val="baseline"/>
        <w:rPr>
          <w:sz w:val="25"/>
          <w:szCs w:val="25"/>
          <w:lang w:val="es-ES" w:eastAsia="es-ES"/>
        </w:rPr>
      </w:pPr>
      <w:r>
        <w:rPr>
          <w:sz w:val="25"/>
          <w:szCs w:val="25"/>
          <w:lang w:val="es-ES" w:eastAsia="es-ES"/>
        </w:rPr>
        <w:lastRenderedPageBreak/>
        <w:t>público, la Ley General de la Administración Pública recoge el principio de la prescripción cuadrienal. En</w:t>
      </w:r>
      <w:r>
        <w:rPr>
          <w:sz w:val="25"/>
          <w:szCs w:val="25"/>
          <w:lang w:val="es-ES" w:eastAsia="es-ES"/>
        </w:rPr>
        <w:t xml:space="preserve"> efecto, dispone el artículo 198 de la mencionada Ley:</w:t>
      </w:r>
    </w:p>
    <w:p w:rsidR="00000000" w:rsidRDefault="00AB60E1">
      <w:pPr>
        <w:kinsoku w:val="0"/>
        <w:overflowPunct w:val="0"/>
        <w:autoSpaceDE/>
        <w:autoSpaceDN/>
        <w:adjustRightInd/>
        <w:spacing w:before="284" w:line="291" w:lineRule="exact"/>
        <w:ind w:right="936"/>
        <w:jc w:val="both"/>
        <w:textAlignment w:val="baseline"/>
        <w:rPr>
          <w:spacing w:val="-2"/>
          <w:sz w:val="25"/>
          <w:szCs w:val="25"/>
          <w:lang w:val="es-ES" w:eastAsia="es-ES"/>
        </w:rPr>
      </w:pPr>
      <w:r>
        <w:rPr>
          <w:spacing w:val="-2"/>
          <w:sz w:val="25"/>
          <w:szCs w:val="25"/>
          <w:lang w:val="es-ES" w:eastAsia="es-ES"/>
        </w:rPr>
        <w:t>"El derecho de reclamar la indemnización a la Administración prescribirá en cuatro años, contados a partir del hecho que motiva la responsabilidad. El derecho de reclamar la indemnizació</w:t>
      </w:r>
      <w:r>
        <w:rPr>
          <w:spacing w:val="-2"/>
          <w:sz w:val="25"/>
          <w:szCs w:val="25"/>
          <w:lang w:val="es-ES" w:eastAsia="es-ES"/>
        </w:rPr>
        <w:t>n contra los servidores públicos prescribirá en cuatro años desde que se tenga conocimiento del hecho dañoso".</w:t>
      </w:r>
    </w:p>
    <w:p w:rsidR="00000000" w:rsidRDefault="00AB60E1">
      <w:pPr>
        <w:kinsoku w:val="0"/>
        <w:overflowPunct w:val="0"/>
        <w:autoSpaceDE/>
        <w:autoSpaceDN/>
        <w:adjustRightInd/>
        <w:spacing w:before="293" w:line="291" w:lineRule="exact"/>
        <w:ind w:right="936"/>
        <w:jc w:val="both"/>
        <w:textAlignment w:val="baseline"/>
        <w:rPr>
          <w:sz w:val="25"/>
          <w:szCs w:val="25"/>
          <w:lang w:val="es-ES" w:eastAsia="es-ES"/>
        </w:rPr>
      </w:pPr>
      <w:r>
        <w:rPr>
          <w:sz w:val="25"/>
          <w:szCs w:val="25"/>
          <w:lang w:val="es-ES" w:eastAsia="es-ES"/>
        </w:rPr>
        <w:t>Y ese plazo que rige el derecho del administrado de reclamar contra la Administración y que, por demás, es el normalmente retenido para efecto de</w:t>
      </w:r>
      <w:r>
        <w:rPr>
          <w:sz w:val="25"/>
          <w:szCs w:val="25"/>
          <w:lang w:val="es-ES" w:eastAsia="es-ES"/>
        </w:rPr>
        <w:t xml:space="preserve"> caducidad de las potestades administrativas en la citada Ley, rige también para efectos de los reclamos de la Administración contra sus agentes. Preceptúa el artículo 207 de ese mismo cuerpo normativo:</w:t>
      </w:r>
    </w:p>
    <w:p w:rsidR="00000000" w:rsidRDefault="00AB60E1">
      <w:pPr>
        <w:kinsoku w:val="0"/>
        <w:overflowPunct w:val="0"/>
        <w:autoSpaceDE/>
        <w:autoSpaceDN/>
        <w:adjustRightInd/>
        <w:spacing w:before="278" w:line="291" w:lineRule="exact"/>
        <w:ind w:right="936"/>
        <w:jc w:val="both"/>
        <w:textAlignment w:val="baseline"/>
        <w:rPr>
          <w:sz w:val="25"/>
          <w:szCs w:val="25"/>
          <w:lang w:val="es-ES" w:eastAsia="es-ES"/>
        </w:rPr>
      </w:pPr>
      <w:r>
        <w:rPr>
          <w:sz w:val="25"/>
          <w:szCs w:val="25"/>
          <w:lang w:val="es-ES" w:eastAsia="es-ES"/>
        </w:rPr>
        <w:t>"Vencidos los plazos de prescripción a que se refiere</w:t>
      </w:r>
      <w:r>
        <w:rPr>
          <w:sz w:val="25"/>
          <w:szCs w:val="25"/>
          <w:lang w:val="es-ES" w:eastAsia="es-ES"/>
        </w:rPr>
        <w:t xml:space="preserve"> el artículo 198 de esta Ley, el Estado no hará reclamaciones a sus agentes por daños y perjuicios".</w:t>
      </w:r>
    </w:p>
    <w:p w:rsidR="00000000" w:rsidRDefault="00AB60E1">
      <w:pPr>
        <w:kinsoku w:val="0"/>
        <w:overflowPunct w:val="0"/>
        <w:autoSpaceDE/>
        <w:autoSpaceDN/>
        <w:adjustRightInd/>
        <w:spacing w:before="286" w:line="291" w:lineRule="exact"/>
        <w:ind w:right="936"/>
        <w:jc w:val="both"/>
        <w:textAlignment w:val="baseline"/>
        <w:rPr>
          <w:sz w:val="25"/>
          <w:szCs w:val="25"/>
          <w:lang w:val="es-ES" w:eastAsia="es-ES"/>
        </w:rPr>
      </w:pPr>
      <w:r>
        <w:rPr>
          <w:sz w:val="25"/>
          <w:szCs w:val="25"/>
          <w:lang w:val="es-ES" w:eastAsia="es-ES"/>
        </w:rPr>
        <w:t>Es de advertir que la Ley General no es la única disposición administrativa que retiene un plazo de prescripción de cuatro años. Por el contrario, el Códig</w:t>
      </w:r>
      <w:r>
        <w:rPr>
          <w:sz w:val="25"/>
          <w:szCs w:val="25"/>
          <w:lang w:val="es-ES" w:eastAsia="es-ES"/>
        </w:rPr>
        <w:t>o Tributario ordena en relación con las infracciones administrativas:</w:t>
      </w:r>
    </w:p>
    <w:p w:rsidR="00000000" w:rsidRDefault="00AB60E1">
      <w:pPr>
        <w:kinsoku w:val="0"/>
        <w:overflowPunct w:val="0"/>
        <w:autoSpaceDE/>
        <w:autoSpaceDN/>
        <w:adjustRightInd/>
        <w:spacing w:before="300" w:line="283" w:lineRule="exact"/>
        <w:ind w:right="936"/>
        <w:jc w:val="both"/>
        <w:textAlignment w:val="baseline"/>
        <w:rPr>
          <w:sz w:val="25"/>
          <w:szCs w:val="25"/>
          <w:lang w:val="es-ES" w:eastAsia="es-ES"/>
        </w:rPr>
      </w:pPr>
      <w:r>
        <w:rPr>
          <w:sz w:val="25"/>
          <w:szCs w:val="25"/>
          <w:lang w:val="es-ES" w:eastAsia="es-ES"/>
        </w:rPr>
        <w:t>Art. 74: "El derecho de aplicar sanciones prescribe en el plazo de cuatro años, contado a partir de la fecha en que se cometió la infracción. (....)".</w:t>
      </w:r>
    </w:p>
    <w:p w:rsidR="00000000" w:rsidRDefault="00AB60E1">
      <w:pPr>
        <w:kinsoku w:val="0"/>
        <w:overflowPunct w:val="0"/>
        <w:autoSpaceDE/>
        <w:autoSpaceDN/>
        <w:adjustRightInd/>
        <w:spacing w:before="284" w:line="291" w:lineRule="exact"/>
        <w:ind w:right="936"/>
        <w:jc w:val="both"/>
        <w:textAlignment w:val="baseline"/>
        <w:rPr>
          <w:sz w:val="25"/>
          <w:szCs w:val="25"/>
          <w:lang w:val="es-ES" w:eastAsia="es-ES"/>
        </w:rPr>
      </w:pPr>
      <w:r>
        <w:rPr>
          <w:sz w:val="25"/>
          <w:szCs w:val="25"/>
          <w:lang w:val="es-ES" w:eastAsia="es-ES"/>
        </w:rPr>
        <w:t>Lo que significa que cuando el legi</w:t>
      </w:r>
      <w:r>
        <w:rPr>
          <w:sz w:val="25"/>
          <w:szCs w:val="25"/>
          <w:lang w:val="es-ES" w:eastAsia="es-ES"/>
        </w:rPr>
        <w:t>slador ha optado por establecer expresamente el plazo de prescripción, ha escogido la prescripción cuadrienal. Y ello tanto en el ámbito de relaciones de especial sujeción (artículo 198 antes transcrito) como en un supuesto actuable respecto de todos los a</w:t>
      </w:r>
      <w:r>
        <w:rPr>
          <w:sz w:val="25"/>
          <w:szCs w:val="25"/>
          <w:lang w:val="es-ES" w:eastAsia="es-ES"/>
        </w:rPr>
        <w:t>dministrados, sin requerir otra cualidad especial que no sea la de contribuyente (caso tributario). Se exceptúa el caso del plazo establecido en el artículo 72 de la Ley Orgánica de la Contraloría General de la República, por las particularidades que prese</w:t>
      </w:r>
      <w:r>
        <w:rPr>
          <w:sz w:val="25"/>
          <w:szCs w:val="25"/>
          <w:lang w:val="es-ES" w:eastAsia="es-ES"/>
        </w:rPr>
        <w:t>ntan los cargos de la Hacienda Pública, así como lo dispuesto en el numeral 35 de la Ley de la Contratación Administrativa</w:t>
      </w:r>
    </w:p>
    <w:p w:rsidR="00000000" w:rsidRDefault="00AB60E1">
      <w:pPr>
        <w:kinsoku w:val="0"/>
        <w:overflowPunct w:val="0"/>
        <w:autoSpaceDE/>
        <w:autoSpaceDN/>
        <w:adjustRightInd/>
        <w:spacing w:before="300" w:line="291" w:lineRule="exact"/>
        <w:ind w:right="936"/>
        <w:jc w:val="both"/>
        <w:textAlignment w:val="baseline"/>
        <w:rPr>
          <w:sz w:val="25"/>
          <w:szCs w:val="25"/>
          <w:lang w:val="es-ES" w:eastAsia="es-ES"/>
        </w:rPr>
      </w:pPr>
      <w:r>
        <w:rPr>
          <w:sz w:val="25"/>
          <w:szCs w:val="25"/>
          <w:lang w:val="es-ES" w:eastAsia="es-ES"/>
        </w:rPr>
        <w:t>Ahora bien, en los anteriores supuestos la prescripción es contemplada respecto del ejercicio de la potestad sancionatoria; es decir,</w:t>
      </w:r>
      <w:r>
        <w:rPr>
          <w:sz w:val="25"/>
          <w:szCs w:val="25"/>
          <w:lang w:val="es-ES" w:eastAsia="es-ES"/>
        </w:rPr>
        <w:t xml:space="preserve"> el poder de la Administración para imponer las sanciones. La necesidad de respetar el principio de seguridad jurídica determina que el legislador haya</w:t>
      </w:r>
    </w:p>
    <w:p w:rsidR="00000000" w:rsidRDefault="00AB60E1">
      <w:pPr>
        <w:widowControl/>
        <w:rPr>
          <w:sz w:val="24"/>
          <w:szCs w:val="24"/>
        </w:rPr>
        <w:sectPr w:rsidR="00000000">
          <w:pgSz w:w="12302" w:h="15763"/>
          <w:pgMar w:top="2040" w:right="1777" w:bottom="227" w:left="2225" w:header="720" w:footer="720" w:gutter="0"/>
          <w:cols w:space="720"/>
          <w:noEndnote/>
        </w:sectPr>
      </w:pPr>
    </w:p>
    <w:p w:rsidR="00000000" w:rsidRDefault="00AB60E1">
      <w:pPr>
        <w:kinsoku w:val="0"/>
        <w:overflowPunct w:val="0"/>
        <w:autoSpaceDE/>
        <w:autoSpaceDN/>
        <w:adjustRightInd/>
        <w:spacing w:before="4" w:line="292" w:lineRule="exact"/>
        <w:ind w:left="72"/>
        <w:jc w:val="both"/>
        <w:textAlignment w:val="baseline"/>
        <w:rPr>
          <w:sz w:val="25"/>
          <w:szCs w:val="25"/>
          <w:lang w:val="es-ES" w:eastAsia="es-ES"/>
        </w:rPr>
      </w:pPr>
      <w:r>
        <w:rPr>
          <w:sz w:val="25"/>
          <w:szCs w:val="25"/>
          <w:lang w:val="es-ES" w:eastAsia="es-ES"/>
        </w:rPr>
        <w:lastRenderedPageBreak/>
        <w:t>considerado necesario que se extinga en el plazo indicado, la potestad administrativa. Empero, existe omisión en cuanto a la prescripción de la sanción propiamente dicha, lo que plantea problemas.</w:t>
      </w:r>
    </w:p>
    <w:p w:rsidR="00000000" w:rsidRDefault="00AB60E1">
      <w:pPr>
        <w:kinsoku w:val="0"/>
        <w:overflowPunct w:val="0"/>
        <w:autoSpaceDE/>
        <w:autoSpaceDN/>
        <w:adjustRightInd/>
        <w:spacing w:before="579" w:line="292" w:lineRule="exact"/>
        <w:ind w:left="72"/>
        <w:textAlignment w:val="baseline"/>
        <w:rPr>
          <w:spacing w:val="2"/>
          <w:sz w:val="25"/>
          <w:szCs w:val="25"/>
          <w:lang w:val="es-ES" w:eastAsia="es-ES"/>
        </w:rPr>
      </w:pPr>
      <w:r>
        <w:rPr>
          <w:spacing w:val="2"/>
          <w:sz w:val="25"/>
          <w:szCs w:val="25"/>
          <w:lang w:val="es-ES" w:eastAsia="es-ES"/>
        </w:rPr>
        <w:t>IV-. EN ORDEN A LA PRESCRIPCION DE LAS SANCIONES</w:t>
      </w:r>
    </w:p>
    <w:p w:rsidR="00000000" w:rsidRDefault="00AB60E1">
      <w:pPr>
        <w:kinsoku w:val="0"/>
        <w:overflowPunct w:val="0"/>
        <w:autoSpaceDE/>
        <w:autoSpaceDN/>
        <w:adjustRightInd/>
        <w:spacing w:before="290" w:line="292" w:lineRule="exact"/>
        <w:ind w:left="72"/>
        <w:jc w:val="both"/>
        <w:textAlignment w:val="baseline"/>
        <w:rPr>
          <w:spacing w:val="2"/>
          <w:sz w:val="25"/>
          <w:szCs w:val="25"/>
          <w:lang w:val="es-ES" w:eastAsia="es-ES"/>
        </w:rPr>
      </w:pPr>
      <w:r>
        <w:rPr>
          <w:spacing w:val="2"/>
          <w:sz w:val="25"/>
          <w:szCs w:val="25"/>
          <w:lang w:val="es-ES" w:eastAsia="es-ES"/>
        </w:rPr>
        <w:t>Determinad</w:t>
      </w:r>
      <w:r>
        <w:rPr>
          <w:spacing w:val="2"/>
          <w:sz w:val="25"/>
          <w:szCs w:val="25"/>
          <w:lang w:val="es-ES" w:eastAsia="es-ES"/>
        </w:rPr>
        <w:t>o que el instituto de la prescripción es aplicable a las sanciones, corresponde establecer cuál debe ser ese plazo de prescripción. Problema al cual debería unirse, ante la diversidad de las sanciones posibles, si ese plazo es único o si, por el contrario,</w:t>
      </w:r>
      <w:r>
        <w:rPr>
          <w:spacing w:val="2"/>
          <w:sz w:val="25"/>
          <w:szCs w:val="25"/>
          <w:lang w:val="es-ES" w:eastAsia="es-ES"/>
        </w:rPr>
        <w:t xml:space="preserve"> debería diferenciarse entre las sanciones según su gravedad, para efectos de prescripción.</w:t>
      </w:r>
    </w:p>
    <w:p w:rsidR="00000000" w:rsidRDefault="005120C6">
      <w:pPr>
        <w:kinsoku w:val="0"/>
        <w:overflowPunct w:val="0"/>
        <w:autoSpaceDE/>
        <w:autoSpaceDN/>
        <w:adjustRightInd/>
        <w:spacing w:before="278" w:line="335" w:lineRule="exact"/>
        <w:ind w:left="72"/>
        <w:textAlignment w:val="baseline"/>
        <w:rPr>
          <w:sz w:val="25"/>
          <w:szCs w:val="25"/>
          <w:lang w:val="es-ES" w:eastAsia="es-ES"/>
        </w:rPr>
      </w:pPr>
      <w:r>
        <w:rPr>
          <w:sz w:val="25"/>
          <w:szCs w:val="25"/>
          <w:lang w:val="es-ES" w:eastAsia="es-ES"/>
        </w:rPr>
        <w:t>(..</w:t>
      </w:r>
      <w:r w:rsidR="00AB60E1">
        <w:rPr>
          <w:sz w:val="25"/>
          <w:szCs w:val="25"/>
          <w:lang w:val="es-ES" w:eastAsia="es-ES"/>
        </w:rPr>
        <w:t>.)</w:t>
      </w:r>
    </w:p>
    <w:p w:rsidR="00000000" w:rsidRDefault="00AB60E1">
      <w:pPr>
        <w:kinsoku w:val="0"/>
        <w:overflowPunct w:val="0"/>
        <w:autoSpaceDE/>
        <w:autoSpaceDN/>
        <w:adjustRightInd/>
        <w:spacing w:before="247" w:line="292" w:lineRule="exact"/>
        <w:ind w:left="72"/>
        <w:jc w:val="both"/>
        <w:textAlignment w:val="baseline"/>
        <w:rPr>
          <w:sz w:val="25"/>
          <w:szCs w:val="25"/>
          <w:lang w:val="es-ES" w:eastAsia="es-ES"/>
        </w:rPr>
      </w:pPr>
      <w:r>
        <w:rPr>
          <w:sz w:val="25"/>
          <w:szCs w:val="25"/>
          <w:lang w:val="es-ES" w:eastAsia="es-ES"/>
        </w:rPr>
        <w:t>De allí que la Procuraduría considere que ante la laguna de regulación, debe optarse por el plazo de los cuatro años, que parece como la norma en el Derecho</w:t>
      </w:r>
      <w:r>
        <w:rPr>
          <w:sz w:val="25"/>
          <w:szCs w:val="25"/>
          <w:lang w:val="es-ES" w:eastAsia="es-ES"/>
        </w:rPr>
        <w:t xml:space="preserve"> Administrativo, y no el decenal del Código Civil o el previsto para el cese de los efectos de determinadas sanciones por la jurisprudencia constitucional."</w:t>
      </w:r>
    </w:p>
    <w:p w:rsidR="00000000" w:rsidRDefault="00AB60E1">
      <w:pPr>
        <w:kinsoku w:val="0"/>
        <w:overflowPunct w:val="0"/>
        <w:autoSpaceDE/>
        <w:autoSpaceDN/>
        <w:adjustRightInd/>
        <w:spacing w:before="288" w:line="292" w:lineRule="exact"/>
        <w:ind w:left="72"/>
        <w:jc w:val="both"/>
        <w:textAlignment w:val="baseline"/>
        <w:rPr>
          <w:sz w:val="25"/>
          <w:szCs w:val="25"/>
          <w:lang w:val="es-ES" w:eastAsia="es-ES"/>
        </w:rPr>
      </w:pPr>
      <w:r>
        <w:rPr>
          <w:sz w:val="25"/>
          <w:szCs w:val="25"/>
          <w:lang w:val="es-ES" w:eastAsia="es-ES"/>
        </w:rPr>
        <w:t>Así las cosas, queda establecido con claridad que en el supuesto que aquí nos ocupa, la Administrac</w:t>
      </w:r>
      <w:r>
        <w:rPr>
          <w:sz w:val="25"/>
          <w:szCs w:val="25"/>
          <w:lang w:val="es-ES" w:eastAsia="es-ES"/>
        </w:rPr>
        <w:t>ión contaba con un plazo máximo de cuatro años para imponer la sanción a la empresa investigada.</w:t>
      </w:r>
    </w:p>
    <w:p w:rsidR="00000000" w:rsidRDefault="00AB60E1">
      <w:pPr>
        <w:kinsoku w:val="0"/>
        <w:overflowPunct w:val="0"/>
        <w:autoSpaceDE/>
        <w:autoSpaceDN/>
        <w:adjustRightInd/>
        <w:spacing w:before="300" w:after="295" w:line="286" w:lineRule="exact"/>
        <w:ind w:left="72"/>
        <w:jc w:val="both"/>
        <w:textAlignment w:val="baseline"/>
        <w:rPr>
          <w:sz w:val="25"/>
          <w:szCs w:val="25"/>
          <w:lang w:val="es-ES" w:eastAsia="es-ES"/>
        </w:rPr>
      </w:pPr>
      <w:r>
        <w:rPr>
          <w:sz w:val="25"/>
          <w:szCs w:val="25"/>
          <w:lang w:val="es-ES" w:eastAsia="es-ES"/>
        </w:rPr>
        <w:t>Es importante señalar que, como hemos sostenido en anteriores ocasiones, dicho plazo "debe ser contado a partir de que el órgano competente para sancionar cono</w:t>
      </w:r>
      <w:r>
        <w:rPr>
          <w:sz w:val="25"/>
          <w:szCs w:val="25"/>
          <w:lang w:val="es-ES" w:eastAsia="es-ES"/>
        </w:rPr>
        <w:t>ce de la existencia de la infracción y puede, en consecuencia, ejercitar la potestad sancionadora. De acuerdo con la jurisprudencia judicial y administrativa, se considera que ese momento ocurre cuando concluida la instrucción del procedimiento, el expedie</w:t>
      </w:r>
      <w:r>
        <w:rPr>
          <w:sz w:val="25"/>
          <w:szCs w:val="25"/>
          <w:lang w:val="es-ES" w:eastAsia="es-ES"/>
        </w:rPr>
        <w:t>nte es puesto en conocimiento del órgano competente para resolver, dictando el acto final." (dictamen C-120-2007)</w:t>
      </w:r>
    </w:p>
    <w:p w:rsidR="00000000" w:rsidRDefault="00AB60E1">
      <w:pPr>
        <w:widowControl/>
        <w:rPr>
          <w:sz w:val="24"/>
          <w:szCs w:val="24"/>
        </w:rPr>
        <w:sectPr w:rsidR="00000000">
          <w:pgSz w:w="12302" w:h="15715"/>
          <w:pgMar w:top="2180" w:right="2617" w:bottom="157" w:left="2205" w:header="720" w:footer="720" w:gutter="0"/>
          <w:cols w:space="720"/>
          <w:noEndnote/>
        </w:sectPr>
      </w:pPr>
    </w:p>
    <w:p w:rsidR="00000000" w:rsidRDefault="00AB60E1">
      <w:pPr>
        <w:kinsoku w:val="0"/>
        <w:overflowPunct w:val="0"/>
        <w:autoSpaceDE/>
        <w:autoSpaceDN/>
        <w:adjustRightInd/>
        <w:spacing w:before="5" w:line="292" w:lineRule="exact"/>
        <w:ind w:left="72" w:right="792"/>
        <w:jc w:val="both"/>
        <w:textAlignment w:val="baseline"/>
        <w:rPr>
          <w:sz w:val="25"/>
          <w:szCs w:val="25"/>
          <w:lang w:val="es-ES" w:eastAsia="es-ES"/>
        </w:rPr>
      </w:pPr>
      <w:r>
        <w:rPr>
          <w:sz w:val="25"/>
          <w:szCs w:val="25"/>
          <w:lang w:val="es-ES" w:eastAsia="es-ES"/>
        </w:rPr>
        <w:t>No obstante, es obvio que lo anterior parte necesariamente de la premisa de que se está</w:t>
      </w:r>
      <w:r>
        <w:rPr>
          <w:sz w:val="25"/>
          <w:szCs w:val="25"/>
          <w:lang w:val="es-ES" w:eastAsia="es-ES"/>
        </w:rPr>
        <w:t xml:space="preserve"> en presencia de un procedimiento llevado a cabo con estricto apego a los principios de celeridad y eficiencia, en respeto de los derechos del administrado. Así, como elemento integrante del principio de seguridad jurídica, de defensa y de justicia, el adm</w:t>
      </w:r>
      <w:r>
        <w:rPr>
          <w:sz w:val="25"/>
          <w:szCs w:val="25"/>
          <w:lang w:val="es-ES" w:eastAsia="es-ES"/>
        </w:rPr>
        <w:t>inistrado que se encuentra sometido a la sustanciación de un procedimiento de esta naturaleza, debe ser puesto en conocimiento de los diversos actos de procedimiento que se van generando, y que aparejan un impulso procesal</w:t>
      </w:r>
    </w:p>
    <w:p w:rsidR="00000000" w:rsidRDefault="00AB60E1">
      <w:pPr>
        <w:widowControl/>
        <w:rPr>
          <w:sz w:val="24"/>
          <w:szCs w:val="24"/>
        </w:rPr>
        <w:sectPr w:rsidR="00000000">
          <w:type w:val="continuous"/>
          <w:pgSz w:w="12302" w:h="15715"/>
          <w:pgMar w:top="2180" w:right="1792" w:bottom="157" w:left="2210" w:header="720" w:footer="720" w:gutter="0"/>
          <w:cols w:space="720"/>
          <w:noEndnote/>
        </w:sectPr>
      </w:pPr>
    </w:p>
    <w:p w:rsidR="00000000" w:rsidRDefault="00AB60E1">
      <w:pPr>
        <w:kinsoku w:val="0"/>
        <w:overflowPunct w:val="0"/>
        <w:autoSpaceDE/>
        <w:autoSpaceDN/>
        <w:adjustRightInd/>
        <w:spacing w:before="18" w:line="290" w:lineRule="exact"/>
        <w:textAlignment w:val="baseline"/>
        <w:rPr>
          <w:spacing w:val="1"/>
          <w:sz w:val="25"/>
          <w:szCs w:val="25"/>
          <w:lang w:val="es-ES" w:eastAsia="es-ES"/>
        </w:rPr>
      </w:pPr>
      <w:r>
        <w:rPr>
          <w:spacing w:val="1"/>
          <w:sz w:val="25"/>
          <w:szCs w:val="25"/>
          <w:lang w:val="es-ES" w:eastAsia="es-ES"/>
        </w:rPr>
        <w:lastRenderedPageBreak/>
        <w:t>que, por naturaleza, van interrumpiendo una posible prescripción.</w:t>
      </w:r>
    </w:p>
    <w:p w:rsidR="00000000" w:rsidRDefault="00AB60E1">
      <w:pPr>
        <w:kinsoku w:val="0"/>
        <w:overflowPunct w:val="0"/>
        <w:autoSpaceDE/>
        <w:autoSpaceDN/>
        <w:adjustRightInd/>
        <w:spacing w:before="257" w:line="290" w:lineRule="exact"/>
        <w:jc w:val="both"/>
        <w:textAlignment w:val="baseline"/>
        <w:rPr>
          <w:sz w:val="25"/>
          <w:szCs w:val="25"/>
          <w:lang w:val="es-ES" w:eastAsia="es-ES"/>
        </w:rPr>
      </w:pPr>
      <w:r>
        <w:rPr>
          <w:sz w:val="25"/>
          <w:szCs w:val="25"/>
          <w:lang w:val="es-ES" w:eastAsia="es-ES"/>
        </w:rPr>
        <w:t>Por ende, el plazo de cuatro años se constituye igualmente en un término máximo que, de configura</w:t>
      </w:r>
      <w:r>
        <w:rPr>
          <w:sz w:val="25"/>
          <w:szCs w:val="25"/>
          <w:lang w:val="es-ES" w:eastAsia="es-ES"/>
        </w:rPr>
        <w:t>rse dentro de la tramitación del procedimiento sin el ejercicio de la potestad en interacción con el administrado, igualmente provoca el acaecimiento de la prescripción de la potestad sancionadora.</w:t>
      </w:r>
    </w:p>
    <w:p w:rsidR="00000000" w:rsidRDefault="00AB60E1">
      <w:pPr>
        <w:kinsoku w:val="0"/>
        <w:overflowPunct w:val="0"/>
        <w:autoSpaceDE/>
        <w:autoSpaceDN/>
        <w:adjustRightInd/>
        <w:spacing w:before="298" w:line="290" w:lineRule="exact"/>
        <w:jc w:val="both"/>
        <w:textAlignment w:val="baseline"/>
        <w:rPr>
          <w:sz w:val="25"/>
          <w:szCs w:val="25"/>
          <w:lang w:val="es-ES" w:eastAsia="es-ES"/>
        </w:rPr>
      </w:pPr>
      <w:r>
        <w:rPr>
          <w:sz w:val="25"/>
          <w:szCs w:val="25"/>
          <w:lang w:val="es-ES" w:eastAsia="es-ES"/>
        </w:rPr>
        <w:t>Tal situación fue justamente la ocurrida en este caso, pue</w:t>
      </w:r>
      <w:r>
        <w:rPr>
          <w:sz w:val="25"/>
          <w:szCs w:val="25"/>
          <w:lang w:val="es-ES" w:eastAsia="es-ES"/>
        </w:rPr>
        <w:t>s, como quedó visto en los antecedentes, del expediente se desprende que entre la última actuación de la parte (solicitud de fecha 20 de julio del 2007, en relación con la prueba) y la presentación de un incidente de caducidad y prescripción de la acción e</w:t>
      </w:r>
      <w:r>
        <w:rPr>
          <w:sz w:val="25"/>
          <w:szCs w:val="25"/>
          <w:lang w:val="es-ES" w:eastAsia="es-ES"/>
        </w:rPr>
        <w:t>n fecha 20 de noviembre del 2012, efectivamente transcurrió un plazo de cinco años y cuatro meses sin que la parte tuviera conocimiento de algún acto de procedimiento, por lo que —en forma sobrada—efectivamente operó la prescripción alegada por la empresa.</w:t>
      </w:r>
    </w:p>
    <w:p w:rsidR="00000000" w:rsidRDefault="00AB60E1">
      <w:pPr>
        <w:kinsoku w:val="0"/>
        <w:overflowPunct w:val="0"/>
        <w:autoSpaceDE/>
        <w:autoSpaceDN/>
        <w:adjustRightInd/>
        <w:spacing w:before="305" w:line="290" w:lineRule="exact"/>
        <w:jc w:val="both"/>
        <w:textAlignment w:val="baseline"/>
        <w:rPr>
          <w:spacing w:val="-1"/>
          <w:sz w:val="25"/>
          <w:szCs w:val="25"/>
          <w:lang w:val="es-ES" w:eastAsia="es-ES"/>
        </w:rPr>
      </w:pPr>
      <w:r>
        <w:rPr>
          <w:spacing w:val="-1"/>
          <w:sz w:val="25"/>
          <w:szCs w:val="25"/>
          <w:lang w:val="es-ES" w:eastAsia="es-ES"/>
        </w:rPr>
        <w:t>Ergo, el haber dictado el acto final sancionatorio en enero del 2013 desconociendo este elemento, implica una infracción al ordenamiento jurídico sustancial (artículo 198 de la LGAP), que causa la nulidad del acto. Lo anterior se refuerza tomando en cuent</w:t>
      </w:r>
      <w:r>
        <w:rPr>
          <w:spacing w:val="-1"/>
          <w:sz w:val="25"/>
          <w:szCs w:val="25"/>
          <w:lang w:val="es-ES" w:eastAsia="es-ES"/>
        </w:rPr>
        <w:t>a que la prescripción, como vimos, constituye un instituto protector del principio general de seguridad jurídica, y, de conformidad con el artículo 158 inciso 3) de la LGAP, la infracción sustancial del ordenamiento, incluyendo las de normas no escritas —c</w:t>
      </w:r>
      <w:r>
        <w:rPr>
          <w:spacing w:val="-1"/>
          <w:sz w:val="25"/>
          <w:szCs w:val="25"/>
          <w:lang w:val="es-ES" w:eastAsia="es-ES"/>
        </w:rPr>
        <w:t>omo son los principios- causan la invalidez del acto.</w:t>
      </w:r>
    </w:p>
    <w:p w:rsidR="00000000" w:rsidRDefault="00AB60E1">
      <w:pPr>
        <w:kinsoku w:val="0"/>
        <w:overflowPunct w:val="0"/>
        <w:autoSpaceDE/>
        <w:autoSpaceDN/>
        <w:adjustRightInd/>
        <w:spacing w:before="270" w:line="290" w:lineRule="exact"/>
        <w:jc w:val="both"/>
        <w:textAlignment w:val="baseline"/>
        <w:rPr>
          <w:sz w:val="25"/>
          <w:szCs w:val="25"/>
          <w:lang w:val="es-ES" w:eastAsia="es-ES"/>
        </w:rPr>
      </w:pPr>
      <w:r>
        <w:rPr>
          <w:sz w:val="25"/>
          <w:szCs w:val="25"/>
          <w:lang w:val="es-ES" w:eastAsia="es-ES"/>
        </w:rPr>
        <w:t>A mayor abundamiento, del expediente se desprende que durante la tramitación del procedimiento y antes del dictado del acto final, se solicitó a la asesora legal de COPROCOM un informe sob</w:t>
      </w:r>
      <w:r>
        <w:rPr>
          <w:sz w:val="25"/>
          <w:szCs w:val="25"/>
          <w:lang w:val="es-ES" w:eastAsia="es-ES"/>
        </w:rPr>
        <w:t>re la posible caducidad del procedimiento y prescripción de la potestad sancionadora.</w:t>
      </w:r>
    </w:p>
    <w:p w:rsidR="00000000" w:rsidRDefault="00AB60E1">
      <w:pPr>
        <w:kinsoku w:val="0"/>
        <w:overflowPunct w:val="0"/>
        <w:autoSpaceDE/>
        <w:autoSpaceDN/>
        <w:adjustRightInd/>
        <w:spacing w:before="298" w:line="290" w:lineRule="exact"/>
        <w:jc w:val="both"/>
        <w:textAlignment w:val="baseline"/>
        <w:rPr>
          <w:sz w:val="25"/>
          <w:szCs w:val="25"/>
          <w:lang w:val="es-ES" w:eastAsia="es-ES"/>
        </w:rPr>
      </w:pPr>
      <w:r>
        <w:rPr>
          <w:sz w:val="25"/>
          <w:szCs w:val="25"/>
          <w:lang w:val="es-ES" w:eastAsia="es-ES"/>
        </w:rPr>
        <w:t>El informe se rindió y fue agregado al expediente, el cual desarrolla extensas consideraciones jurídicas para concluir que en este caso prescribió la potestad sancionador</w:t>
      </w:r>
      <w:r>
        <w:rPr>
          <w:sz w:val="25"/>
          <w:szCs w:val="25"/>
          <w:lang w:val="es-ES" w:eastAsia="es-ES"/>
        </w:rPr>
        <w:t>a, pues pasaron más de 4 años sin que se le notificara a la parte ningún acto útil de procedimiento que viniera a interrumpirla.</w:t>
      </w:r>
    </w:p>
    <w:p w:rsidR="00000000" w:rsidRDefault="00AB60E1">
      <w:pPr>
        <w:kinsoku w:val="0"/>
        <w:overflowPunct w:val="0"/>
        <w:autoSpaceDE/>
        <w:autoSpaceDN/>
        <w:adjustRightInd/>
        <w:spacing w:before="307" w:after="647" w:line="290" w:lineRule="exact"/>
        <w:jc w:val="both"/>
        <w:textAlignment w:val="baseline"/>
        <w:rPr>
          <w:sz w:val="25"/>
          <w:szCs w:val="25"/>
          <w:lang w:val="es-ES" w:eastAsia="es-ES"/>
        </w:rPr>
      </w:pPr>
      <w:r>
        <w:rPr>
          <w:sz w:val="25"/>
          <w:szCs w:val="25"/>
          <w:lang w:val="es-ES" w:eastAsia="es-ES"/>
        </w:rPr>
        <w:t>Nótese que si bien ese dictamen no ostenta naturaleza vinculante, es lo cierto que se trata del criterio del asesor jurídico, e</w:t>
      </w:r>
      <w:r>
        <w:rPr>
          <w:sz w:val="25"/>
          <w:szCs w:val="25"/>
          <w:lang w:val="es-ES" w:eastAsia="es-ES"/>
        </w:rPr>
        <w:t>lemento técnico que deviene sumamente importante para efectos de tomar la decisión de fondo en la motivación del acto.</w:t>
      </w:r>
    </w:p>
    <w:p w:rsidR="00000000" w:rsidRDefault="00AB60E1">
      <w:pPr>
        <w:widowControl/>
        <w:rPr>
          <w:sz w:val="24"/>
          <w:szCs w:val="24"/>
        </w:rPr>
        <w:sectPr w:rsidR="00000000">
          <w:pgSz w:w="12302" w:h="15715"/>
          <w:pgMar w:top="2020" w:right="2675" w:bottom="257" w:left="2227" w:header="720" w:footer="720" w:gutter="0"/>
          <w:cols w:space="720"/>
          <w:noEndnote/>
        </w:sectPr>
      </w:pPr>
    </w:p>
    <w:p w:rsidR="00000000" w:rsidRDefault="00AB60E1">
      <w:pPr>
        <w:widowControl/>
        <w:rPr>
          <w:sz w:val="24"/>
          <w:szCs w:val="24"/>
        </w:rPr>
        <w:sectPr w:rsidR="00000000">
          <w:type w:val="continuous"/>
          <w:pgSz w:w="12302" w:h="15715"/>
          <w:pgMar w:top="2020" w:right="1942" w:bottom="257" w:left="7680" w:header="720" w:footer="720" w:gutter="0"/>
          <w:cols w:space="720"/>
          <w:noEndnote/>
        </w:sectPr>
      </w:pPr>
    </w:p>
    <w:p w:rsidR="00000000" w:rsidRDefault="00AB60E1">
      <w:pPr>
        <w:kinsoku w:val="0"/>
        <w:overflowPunct w:val="0"/>
        <w:autoSpaceDE/>
        <w:autoSpaceDN/>
        <w:adjustRightInd/>
        <w:spacing w:before="11" w:line="291" w:lineRule="exact"/>
        <w:jc w:val="both"/>
        <w:textAlignment w:val="baseline"/>
        <w:rPr>
          <w:sz w:val="25"/>
          <w:szCs w:val="25"/>
          <w:lang w:val="es-ES" w:eastAsia="es-ES"/>
        </w:rPr>
      </w:pPr>
      <w:r>
        <w:rPr>
          <w:sz w:val="25"/>
          <w:szCs w:val="25"/>
          <w:lang w:val="es-ES" w:eastAsia="es-ES"/>
        </w:rPr>
        <w:lastRenderedPageBreak/>
        <w:t>Tanto así que, como bien lo contempla el artículo 136 de la LGAP, de</w:t>
      </w:r>
      <w:r>
        <w:rPr>
          <w:sz w:val="25"/>
          <w:szCs w:val="25"/>
          <w:lang w:val="es-ES" w:eastAsia="es-ES"/>
        </w:rPr>
        <w:t>ben ser motivados aquellos actos que se separen de dictámenes de órganos consultivos, lo cual no se hizo en la debida forma en la resolución final, toda vez que se desconoció en forma palmaria el criterio interno —por demás debidamente justificado- acudien</w:t>
      </w:r>
      <w:r>
        <w:rPr>
          <w:sz w:val="25"/>
          <w:szCs w:val="25"/>
          <w:lang w:val="es-ES" w:eastAsia="es-ES"/>
        </w:rPr>
        <w:t xml:space="preserve">do a un débil razonamiento que pretende apoyarse en un dictamen de esta Procuraduría que no resultaba aplicable a las circunstancias del expediente, que no había sido solicitado en relación con este caso —por lo que los elementos de juicio eran distintos- </w:t>
      </w:r>
      <w:r>
        <w:rPr>
          <w:sz w:val="25"/>
          <w:szCs w:val="25"/>
          <w:lang w:val="es-ES" w:eastAsia="es-ES"/>
        </w:rPr>
        <w:t>y que no fue sometido a estudio previo de todos los comisionados.</w:t>
      </w:r>
    </w:p>
    <w:p w:rsidR="00000000" w:rsidRDefault="00AB60E1">
      <w:pPr>
        <w:kinsoku w:val="0"/>
        <w:overflowPunct w:val="0"/>
        <w:autoSpaceDE/>
        <w:autoSpaceDN/>
        <w:adjustRightInd/>
        <w:spacing w:before="288" w:line="291" w:lineRule="exact"/>
        <w:jc w:val="both"/>
        <w:textAlignment w:val="baseline"/>
        <w:rPr>
          <w:sz w:val="25"/>
          <w:szCs w:val="25"/>
          <w:lang w:val="es-ES" w:eastAsia="es-ES"/>
        </w:rPr>
      </w:pPr>
      <w:r>
        <w:rPr>
          <w:sz w:val="25"/>
          <w:szCs w:val="25"/>
          <w:lang w:val="es-ES" w:eastAsia="es-ES"/>
        </w:rPr>
        <w:t>La resolución que rechaza la prescripción invocada por la empresa, se separa del criterio formal que consta en el expediente, pretendiendo invocar el dictamen de la Procuraduría N° C-120-200</w:t>
      </w:r>
      <w:r>
        <w:rPr>
          <w:sz w:val="25"/>
          <w:szCs w:val="25"/>
          <w:lang w:val="es-ES" w:eastAsia="es-ES"/>
        </w:rPr>
        <w:t>7, en el cual se señala que luego de dictado el acto de apertura, se produce una interrupción de efecto continuado, hasta el momento en que se pone en conocimiento del jerarca el informe final.</w:t>
      </w:r>
    </w:p>
    <w:p w:rsidR="00000000" w:rsidRDefault="00AB60E1">
      <w:pPr>
        <w:kinsoku w:val="0"/>
        <w:overflowPunct w:val="0"/>
        <w:autoSpaceDE/>
        <w:autoSpaceDN/>
        <w:adjustRightInd/>
        <w:spacing w:before="281" w:line="291" w:lineRule="exact"/>
        <w:jc w:val="both"/>
        <w:textAlignment w:val="baseline"/>
        <w:rPr>
          <w:sz w:val="25"/>
          <w:szCs w:val="25"/>
          <w:lang w:val="es-ES" w:eastAsia="es-ES"/>
        </w:rPr>
      </w:pPr>
      <w:r>
        <w:rPr>
          <w:sz w:val="25"/>
          <w:szCs w:val="25"/>
          <w:lang w:val="es-ES" w:eastAsia="es-ES"/>
        </w:rPr>
        <w:t>Si bien los alcances del dictamen son claros, como ya menciona</w:t>
      </w:r>
      <w:r>
        <w:rPr>
          <w:sz w:val="25"/>
          <w:szCs w:val="25"/>
          <w:lang w:val="es-ES" w:eastAsia="es-ES"/>
        </w:rPr>
        <w:t>mos, lo que resultó incorrecto es la aplicación que de ello se hizo en el caso concreto, al dictar la resolución 02-2013. Lo anterior, toda vez que la premisa que contiene y desarrolla el dictamen de este órgano asesor es válida únicamente bajo el entendid</w:t>
      </w:r>
      <w:r>
        <w:rPr>
          <w:sz w:val="25"/>
          <w:szCs w:val="25"/>
          <w:lang w:val="es-ES" w:eastAsia="es-ES"/>
        </w:rPr>
        <w:t xml:space="preserve">o de que esa interrupción se produce si estamos en presencia de un procedimiento llevado a cabo de forma eficiente y célere, y sobre todo cuando la parte está teniendo noticia de las actuaciones a través de los diferentes actos útiles de procedimiento que </w:t>
      </w:r>
      <w:r>
        <w:rPr>
          <w:sz w:val="25"/>
          <w:szCs w:val="25"/>
          <w:lang w:val="es-ES" w:eastAsia="es-ES"/>
        </w:rPr>
        <w:t>le sean notificados.</w:t>
      </w:r>
    </w:p>
    <w:p w:rsidR="00000000" w:rsidRDefault="00AB60E1">
      <w:pPr>
        <w:kinsoku w:val="0"/>
        <w:overflowPunct w:val="0"/>
        <w:autoSpaceDE/>
        <w:autoSpaceDN/>
        <w:adjustRightInd/>
        <w:spacing w:before="264" w:after="301" w:line="291" w:lineRule="exact"/>
        <w:jc w:val="both"/>
        <w:textAlignment w:val="baseline"/>
        <w:rPr>
          <w:sz w:val="25"/>
          <w:szCs w:val="25"/>
          <w:lang w:val="es-ES" w:eastAsia="es-ES"/>
        </w:rPr>
      </w:pPr>
      <w:r>
        <w:rPr>
          <w:sz w:val="25"/>
          <w:szCs w:val="25"/>
          <w:lang w:val="es-ES" w:eastAsia="es-ES"/>
        </w:rPr>
        <w:t>Así las cosas, las consideraciones de ese dictamen no podían ser utilizadas para obviar la demora injustificada producida en un procedimiento administrativo cuya actuación presuntamente interruptora ni siquiera se le notificó a la part</w:t>
      </w:r>
      <w:r>
        <w:rPr>
          <w:sz w:val="25"/>
          <w:szCs w:val="25"/>
          <w:lang w:val="es-ES" w:eastAsia="es-ES"/>
        </w:rPr>
        <w:t>e. Si bien es cierto el informe del órgano director puede haberse considerado un acto de carácter interno que no necesariamente debe ser notificado a las partes, lo cierto del caso es que si la Administración pretendía invocarlo como un acto interruptor de</w:t>
      </w:r>
      <w:r>
        <w:rPr>
          <w:sz w:val="25"/>
          <w:szCs w:val="25"/>
          <w:lang w:val="es-ES" w:eastAsia="es-ES"/>
        </w:rPr>
        <w:t xml:space="preserve"> la </w:t>
      </w:r>
      <w:r>
        <w:rPr>
          <w:sz w:val="25"/>
          <w:szCs w:val="25"/>
          <w:lang w:val="es-ES" w:eastAsia="es-ES"/>
        </w:rPr>
        <w:t>prescripción, entonces se hacía necesario su notificación a la parte interesada, lo cual no ocurrió en la especie.</w:t>
      </w:r>
    </w:p>
    <w:p w:rsidR="00000000" w:rsidRDefault="00AB60E1">
      <w:pPr>
        <w:widowControl/>
        <w:rPr>
          <w:sz w:val="24"/>
          <w:szCs w:val="24"/>
        </w:rPr>
        <w:sectPr w:rsidR="00000000">
          <w:pgSz w:w="12307" w:h="15758"/>
          <w:pgMar w:top="2180" w:right="2604" w:bottom="179" w:left="2303" w:header="720" w:footer="720" w:gutter="0"/>
          <w:cols w:space="720"/>
          <w:noEndnote/>
        </w:sectPr>
      </w:pPr>
    </w:p>
    <w:p w:rsidR="00000000" w:rsidRDefault="00AB60E1">
      <w:pPr>
        <w:kinsoku w:val="0"/>
        <w:overflowPunct w:val="0"/>
        <w:autoSpaceDE/>
        <w:autoSpaceDN/>
        <w:adjustRightInd/>
        <w:spacing w:before="2" w:line="291" w:lineRule="exact"/>
        <w:ind w:left="72" w:right="792"/>
        <w:jc w:val="both"/>
        <w:textAlignment w:val="baseline"/>
        <w:rPr>
          <w:spacing w:val="7"/>
          <w:sz w:val="25"/>
          <w:szCs w:val="25"/>
          <w:lang w:val="es-ES" w:eastAsia="es-ES"/>
        </w:rPr>
      </w:pPr>
      <w:r>
        <w:rPr>
          <w:spacing w:val="7"/>
          <w:sz w:val="25"/>
          <w:szCs w:val="25"/>
          <w:lang w:val="es-ES" w:eastAsia="es-ES"/>
        </w:rPr>
        <w:t>Y sobre todo, no cabía apartarse bajo esas circunstancias del criterio jurídico de la asesoría interna, situació</w:t>
      </w:r>
      <w:r>
        <w:rPr>
          <w:spacing w:val="7"/>
          <w:sz w:val="25"/>
          <w:szCs w:val="25"/>
          <w:lang w:val="es-ES" w:eastAsia="es-ES"/>
        </w:rPr>
        <w:t>n que casualmente motivó la adopción por parte del órgano colegiado de una decisión dividida, con dos votos salvados que se rindieron señalando justamente la improcedencia de desconocer el análisis técnico jurídico que a nivel</w:t>
      </w:r>
    </w:p>
    <w:p w:rsidR="00000000" w:rsidRDefault="00AB60E1">
      <w:pPr>
        <w:widowControl/>
        <w:rPr>
          <w:sz w:val="24"/>
          <w:szCs w:val="24"/>
        </w:rPr>
        <w:sectPr w:rsidR="00000000">
          <w:type w:val="continuous"/>
          <w:pgSz w:w="12307" w:h="15758"/>
          <w:pgMar w:top="2180" w:right="1797" w:bottom="179" w:left="2210" w:header="720" w:footer="720" w:gutter="0"/>
          <w:cols w:space="720"/>
          <w:noEndnote/>
        </w:sectPr>
      </w:pPr>
    </w:p>
    <w:p w:rsidR="00000000" w:rsidRDefault="00AB60E1">
      <w:pPr>
        <w:kinsoku w:val="0"/>
        <w:overflowPunct w:val="0"/>
        <w:autoSpaceDE/>
        <w:autoSpaceDN/>
        <w:adjustRightInd/>
        <w:spacing w:before="6" w:line="290" w:lineRule="exact"/>
        <w:ind w:right="1728"/>
        <w:jc w:val="both"/>
        <w:textAlignment w:val="baseline"/>
        <w:rPr>
          <w:spacing w:val="-1"/>
          <w:sz w:val="25"/>
          <w:szCs w:val="25"/>
          <w:lang w:val="es-ES" w:eastAsia="es-ES"/>
        </w:rPr>
      </w:pPr>
      <w:r>
        <w:rPr>
          <w:spacing w:val="-1"/>
          <w:sz w:val="25"/>
          <w:szCs w:val="25"/>
          <w:lang w:val="es-ES" w:eastAsia="es-ES"/>
        </w:rPr>
        <w:lastRenderedPageBreak/>
        <w:t>interno se había efectuado del caso concreto, y que, en forma contundente, se pronunció en punto a la configuración de la prescripción.</w:t>
      </w:r>
    </w:p>
    <w:p w:rsidR="00000000" w:rsidRDefault="00AB60E1">
      <w:pPr>
        <w:kinsoku w:val="0"/>
        <w:overflowPunct w:val="0"/>
        <w:autoSpaceDE/>
        <w:autoSpaceDN/>
        <w:adjustRightInd/>
        <w:spacing w:before="287" w:line="289" w:lineRule="exact"/>
        <w:ind w:right="1728"/>
        <w:jc w:val="both"/>
        <w:textAlignment w:val="baseline"/>
        <w:rPr>
          <w:spacing w:val="3"/>
          <w:sz w:val="25"/>
          <w:szCs w:val="25"/>
          <w:lang w:val="es-ES" w:eastAsia="es-ES"/>
        </w:rPr>
      </w:pPr>
      <w:r>
        <w:rPr>
          <w:spacing w:val="3"/>
          <w:sz w:val="25"/>
          <w:szCs w:val="25"/>
          <w:lang w:val="es-ES" w:eastAsia="es-ES"/>
        </w:rPr>
        <w:t>A mayor abundamiento, n</w:t>
      </w:r>
      <w:r>
        <w:rPr>
          <w:spacing w:val="3"/>
          <w:sz w:val="25"/>
          <w:szCs w:val="25"/>
          <w:lang w:val="es-ES" w:eastAsia="es-ES"/>
        </w:rPr>
        <w:t>ótese que la propia sentencia de la Sala Constitucional (003-06320) que transcribe la COPROCOM al rechazar la gestión de Credomatic sobre este extremo, señala con meridiana claridad que esa hipótesis de interrupción con efectos continuados "no releva al ór</w:t>
      </w:r>
      <w:r>
        <w:rPr>
          <w:spacing w:val="3"/>
          <w:sz w:val="25"/>
          <w:szCs w:val="25"/>
          <w:lang w:val="es-ES" w:eastAsia="es-ES"/>
        </w:rPr>
        <w:t>gano administrativo de observar los principios de eficacia, eficiencia, celeridad, economía procedimental y de impulsión de oficio, esto es, no es razón o motivo suficiente para que el órgano encargado de instruirlo propicie retardos o dilaciones indebidas</w:t>
      </w:r>
      <w:r>
        <w:rPr>
          <w:spacing w:val="3"/>
          <w:sz w:val="25"/>
          <w:szCs w:val="25"/>
          <w:lang w:val="es-ES" w:eastAsia="es-ES"/>
        </w:rPr>
        <w:t xml:space="preserve"> en su tramitación, puesto que, </w:t>
      </w:r>
      <w:r>
        <w:rPr>
          <w:spacing w:val="3"/>
          <w:sz w:val="25"/>
          <w:szCs w:val="25"/>
          <w:u w:val="single"/>
          <w:lang w:val="es-ES" w:eastAsia="es-ES"/>
        </w:rPr>
        <w:t>de acontecer de esa forma se estaría transgrediendo el derecho fundamental de las interesados a un procedimiento administrativo pronto y cumplido</w:t>
      </w:r>
      <w:r>
        <w:rPr>
          <w:spacing w:val="3"/>
          <w:sz w:val="25"/>
          <w:szCs w:val="25"/>
          <w:lang w:val="es-ES" w:eastAsia="es-ES"/>
        </w:rPr>
        <w:t xml:space="preserve"> (artículo 41 de la Constitución Política)."</w:t>
      </w:r>
    </w:p>
    <w:p w:rsidR="00000000" w:rsidRDefault="00AB60E1">
      <w:pPr>
        <w:kinsoku w:val="0"/>
        <w:overflowPunct w:val="0"/>
        <w:autoSpaceDE/>
        <w:autoSpaceDN/>
        <w:adjustRightInd/>
        <w:spacing w:before="292" w:line="290" w:lineRule="exact"/>
        <w:ind w:right="1728"/>
        <w:jc w:val="both"/>
        <w:textAlignment w:val="baseline"/>
        <w:rPr>
          <w:sz w:val="25"/>
          <w:szCs w:val="25"/>
          <w:lang w:val="es-ES" w:eastAsia="es-ES"/>
        </w:rPr>
      </w:pPr>
      <w:r>
        <w:rPr>
          <w:sz w:val="25"/>
          <w:szCs w:val="25"/>
          <w:lang w:val="es-ES" w:eastAsia="es-ES"/>
        </w:rPr>
        <w:t>Resulta necesario recalcar que esa</w:t>
      </w:r>
      <w:r>
        <w:rPr>
          <w:sz w:val="25"/>
          <w:szCs w:val="25"/>
          <w:lang w:val="es-ES" w:eastAsia="es-ES"/>
        </w:rPr>
        <w:t xml:space="preserve"> transgresión es justamente lo que ocurrió en el caso, toda vez que existieron dilaciones injustificadas que atentan contra esos principios, y además contra la seguridad jurídica.</w:t>
      </w:r>
    </w:p>
    <w:p w:rsidR="00000000" w:rsidRDefault="00AB60E1">
      <w:pPr>
        <w:kinsoku w:val="0"/>
        <w:overflowPunct w:val="0"/>
        <w:autoSpaceDE/>
        <w:autoSpaceDN/>
        <w:adjustRightInd/>
        <w:spacing w:before="288" w:line="290" w:lineRule="exact"/>
        <w:ind w:right="1728"/>
        <w:jc w:val="both"/>
        <w:textAlignment w:val="baseline"/>
        <w:rPr>
          <w:spacing w:val="1"/>
          <w:sz w:val="25"/>
          <w:szCs w:val="25"/>
          <w:lang w:val="es-ES" w:eastAsia="es-ES"/>
        </w:rPr>
      </w:pPr>
      <w:r>
        <w:rPr>
          <w:spacing w:val="1"/>
          <w:sz w:val="25"/>
          <w:szCs w:val="25"/>
          <w:lang w:val="es-ES" w:eastAsia="es-ES"/>
        </w:rPr>
        <w:t>Retomando las circunstancias del caso concreto, tenemos que la comparecencia fue realizada en fecha 19 de octubre del año 2005, y el acto final fue dictado hasta el día 22 de enero del año 2013, es decir, cuando habían transcurrido más de 7 años de celebra</w:t>
      </w:r>
      <w:r>
        <w:rPr>
          <w:spacing w:val="1"/>
          <w:sz w:val="25"/>
          <w:szCs w:val="25"/>
          <w:lang w:val="es-ES" w:eastAsia="es-ES"/>
        </w:rPr>
        <w:t>da esa audiencia oral.</w:t>
      </w:r>
    </w:p>
    <w:p w:rsidR="00000000" w:rsidRDefault="00AB60E1">
      <w:pPr>
        <w:kinsoku w:val="0"/>
        <w:overflowPunct w:val="0"/>
        <w:autoSpaceDE/>
        <w:autoSpaceDN/>
        <w:adjustRightInd/>
        <w:spacing w:before="274" w:after="296" w:line="290" w:lineRule="exact"/>
        <w:ind w:right="1728"/>
        <w:jc w:val="both"/>
        <w:textAlignment w:val="baseline"/>
        <w:rPr>
          <w:sz w:val="25"/>
          <w:szCs w:val="25"/>
          <w:lang w:val="es-ES" w:eastAsia="es-ES"/>
        </w:rPr>
      </w:pPr>
      <w:r>
        <w:rPr>
          <w:sz w:val="25"/>
          <w:szCs w:val="25"/>
          <w:lang w:val="es-ES" w:eastAsia="es-ES"/>
        </w:rPr>
        <w:t>Tal situación resulta a todas luces inexcusable si tenemos en cuenta lo dispuesto por el artículo 319 de la LGAP, norma que prevé que, "terminada la comparecencia, el asunto quedará listo para dictar el acto final, lo cual deberá hac</w:t>
      </w:r>
      <w:r>
        <w:rPr>
          <w:sz w:val="25"/>
          <w:szCs w:val="25"/>
          <w:lang w:val="es-ES" w:eastAsia="es-ES"/>
        </w:rPr>
        <w:t>er el órgano competente dentro del plazo de quince días". Al contrastar el régimen jurídico con los elementos del caso aquí analizado, no puede más que llegarse a la obligada conclusión de que estamos ante un acto sustancialmente disconforme con el ordenam</w:t>
      </w:r>
      <w:r>
        <w:rPr>
          <w:sz w:val="25"/>
          <w:szCs w:val="25"/>
          <w:lang w:val="es-ES" w:eastAsia="es-ES"/>
        </w:rPr>
        <w:t>iento jurídico, lo cual genera su invalidez (doctrina del artículo 158 inciso 2) de la LGAP).</w:t>
      </w:r>
    </w:p>
    <w:tbl>
      <w:tblPr>
        <w:tblW w:w="0" w:type="auto"/>
        <w:tblLayout w:type="fixed"/>
        <w:tblCellMar>
          <w:left w:w="0" w:type="dxa"/>
          <w:right w:w="0" w:type="dxa"/>
        </w:tblCellMar>
        <w:tblLook w:val="0000" w:firstRow="0" w:lastRow="0" w:firstColumn="0" w:lastColumn="0" w:noHBand="0" w:noVBand="0"/>
      </w:tblPr>
      <w:tblGrid>
        <w:gridCol w:w="8212"/>
        <w:gridCol w:w="888"/>
      </w:tblGrid>
      <w:tr w:rsidR="00000000">
        <w:tblPrEx>
          <w:tblCellMar>
            <w:top w:w="0" w:type="dxa"/>
            <w:left w:w="0" w:type="dxa"/>
            <w:bottom w:w="0" w:type="dxa"/>
            <w:right w:w="0" w:type="dxa"/>
          </w:tblCellMar>
        </w:tblPrEx>
        <w:trPr>
          <w:trHeight w:hRule="exact" w:val="2617"/>
        </w:trPr>
        <w:tc>
          <w:tcPr>
            <w:tcW w:w="8212" w:type="dxa"/>
            <w:tcBorders>
              <w:top w:val="nil"/>
              <w:left w:val="nil"/>
              <w:bottom w:val="nil"/>
              <w:right w:val="nil"/>
            </w:tcBorders>
          </w:tcPr>
          <w:p w:rsidR="00000000" w:rsidRDefault="00AB60E1">
            <w:pPr>
              <w:kinsoku w:val="0"/>
              <w:overflowPunct w:val="0"/>
              <w:autoSpaceDE/>
              <w:autoSpaceDN/>
              <w:adjustRightInd/>
              <w:spacing w:line="290" w:lineRule="exact"/>
              <w:ind w:left="72" w:right="792"/>
              <w:jc w:val="both"/>
              <w:textAlignment w:val="baseline"/>
              <w:rPr>
                <w:sz w:val="25"/>
                <w:szCs w:val="25"/>
                <w:lang w:val="es-ES" w:eastAsia="es-ES"/>
              </w:rPr>
            </w:pPr>
            <w:r>
              <w:rPr>
                <w:sz w:val="25"/>
                <w:szCs w:val="25"/>
                <w:lang w:val="es-ES" w:eastAsia="es-ES"/>
              </w:rPr>
              <w:t>En efecto, tal circunstancia también violenta en forma grosera el principio contenido en el artículo 225 de la LGAP, el cual dispone expresamente que "el órgano d</w:t>
            </w:r>
            <w:r>
              <w:rPr>
                <w:sz w:val="25"/>
                <w:szCs w:val="25"/>
                <w:lang w:val="es-ES" w:eastAsia="es-ES"/>
              </w:rPr>
              <w:t>eberá conducir el procedimiento con la intención de lograr un máximo de celeridad y eficiencia, dentro del respeto al ordenamiento y a los derechos e intereses del administrado". Derechos de linaje constitucional (debido proceso) que en este caso fueron ir</w:t>
            </w:r>
            <w:r>
              <w:rPr>
                <w:sz w:val="25"/>
                <w:szCs w:val="25"/>
                <w:lang w:val="es-ES" w:eastAsia="es-ES"/>
              </w:rPr>
              <w:t>respetados por parte de la Administración, lo cual genera la</w:t>
            </w:r>
          </w:p>
          <w:p w:rsidR="00000000" w:rsidRDefault="00AB60E1">
            <w:pPr>
              <w:tabs>
                <w:tab w:val="right" w:pos="8136"/>
              </w:tabs>
              <w:kinsoku w:val="0"/>
              <w:overflowPunct w:val="0"/>
              <w:autoSpaceDE/>
              <w:autoSpaceDN/>
              <w:adjustRightInd/>
              <w:spacing w:before="333" w:line="222" w:lineRule="exact"/>
              <w:ind w:right="62"/>
              <w:jc w:val="right"/>
              <w:textAlignment w:val="baseline"/>
              <w:rPr>
                <w:b/>
                <w:bCs/>
                <w:sz w:val="25"/>
                <w:szCs w:val="25"/>
                <w:lang w:val="es-ES" w:eastAsia="es-ES"/>
              </w:rPr>
            </w:pPr>
            <w:r>
              <w:rPr>
                <w:i/>
                <w:iCs/>
                <w:sz w:val="21"/>
                <w:szCs w:val="21"/>
                <w:lang w:val="es-ES" w:eastAsia="es-ES"/>
              </w:rPr>
              <w:tab/>
            </w:r>
          </w:p>
        </w:tc>
        <w:tc>
          <w:tcPr>
            <w:tcW w:w="888" w:type="dxa"/>
            <w:tcBorders>
              <w:top w:val="nil"/>
              <w:left w:val="nil"/>
              <w:bottom w:val="nil"/>
              <w:right w:val="nil"/>
            </w:tcBorders>
            <w:vAlign w:val="center"/>
          </w:tcPr>
          <w:p w:rsidR="00000000" w:rsidRDefault="00AB60E1" w:rsidP="005120C6">
            <w:pPr>
              <w:kinsoku w:val="0"/>
              <w:overflowPunct w:val="0"/>
              <w:autoSpaceDE/>
              <w:autoSpaceDN/>
              <w:adjustRightInd/>
              <w:spacing w:before="1289" w:line="1314" w:lineRule="exact"/>
              <w:textAlignment w:val="baseline"/>
              <w:rPr>
                <w:rFonts w:ascii="Tahoma" w:hAnsi="Tahoma" w:cs="Tahoma"/>
                <w:w w:val="195"/>
                <w:sz w:val="195"/>
                <w:szCs w:val="195"/>
                <w:lang w:val="es-ES" w:eastAsia="es-ES"/>
              </w:rPr>
            </w:pPr>
          </w:p>
        </w:tc>
      </w:tr>
    </w:tbl>
    <w:p w:rsidR="00000000" w:rsidRDefault="00AB60E1">
      <w:pPr>
        <w:widowControl/>
        <w:rPr>
          <w:sz w:val="24"/>
          <w:szCs w:val="24"/>
        </w:rPr>
        <w:sectPr w:rsidR="00000000">
          <w:pgSz w:w="12307" w:h="15758"/>
          <w:pgMar w:top="2020" w:right="994" w:bottom="282" w:left="2213" w:header="720" w:footer="720" w:gutter="0"/>
          <w:cols w:space="720"/>
          <w:noEndnote/>
        </w:sectPr>
      </w:pPr>
    </w:p>
    <w:p w:rsidR="00000000" w:rsidRDefault="00AB60E1">
      <w:pPr>
        <w:kinsoku w:val="0"/>
        <w:overflowPunct w:val="0"/>
        <w:autoSpaceDE/>
        <w:autoSpaceDN/>
        <w:adjustRightInd/>
        <w:spacing w:before="12" w:line="299" w:lineRule="exact"/>
        <w:ind w:left="216"/>
        <w:textAlignment w:val="baseline"/>
        <w:rPr>
          <w:spacing w:val="2"/>
          <w:sz w:val="26"/>
          <w:szCs w:val="26"/>
          <w:lang w:val="es-ES" w:eastAsia="es-ES"/>
        </w:rPr>
      </w:pPr>
      <w:r>
        <w:rPr>
          <w:spacing w:val="2"/>
          <w:sz w:val="26"/>
          <w:szCs w:val="26"/>
          <w:lang w:val="es-ES" w:eastAsia="es-ES"/>
        </w:rPr>
        <w:lastRenderedPageBreak/>
        <w:t>invalidez del acto."...</w:t>
      </w:r>
    </w:p>
    <w:p w:rsidR="00000000" w:rsidRDefault="00AB60E1">
      <w:pPr>
        <w:kinsoku w:val="0"/>
        <w:overflowPunct w:val="0"/>
        <w:autoSpaceDE/>
        <w:autoSpaceDN/>
        <w:adjustRightInd/>
        <w:spacing w:before="584" w:line="299" w:lineRule="exact"/>
        <w:ind w:left="216" w:right="936"/>
        <w:jc w:val="both"/>
        <w:textAlignment w:val="baseline"/>
        <w:rPr>
          <w:sz w:val="26"/>
          <w:szCs w:val="26"/>
          <w:lang w:val="es-ES" w:eastAsia="es-ES"/>
        </w:rPr>
      </w:pPr>
      <w:r>
        <w:rPr>
          <w:sz w:val="26"/>
          <w:szCs w:val="26"/>
          <w:lang w:val="es-ES" w:eastAsia="es-ES"/>
        </w:rPr>
        <w:t>Dado que la denuncia que se atiende data del 25 de Marzo del año 2010 y el Acuerdo Primario de Determinació</w:t>
      </w:r>
      <w:r>
        <w:rPr>
          <w:sz w:val="26"/>
          <w:szCs w:val="26"/>
          <w:lang w:val="es-ES" w:eastAsia="es-ES"/>
        </w:rPr>
        <w:t>n del Procedimiento es de fecha 16 de Febrero del año 2011 y el Nuevo Acuerdo de Determinación del Procedimiento presenta fecha 31 de Marzo del 2016, así como el Inicio efectivo del Procedimiento. Es decir, entre las fechas medulares antes indicadas han tr</w:t>
      </w:r>
      <w:r>
        <w:rPr>
          <w:sz w:val="26"/>
          <w:szCs w:val="26"/>
          <w:lang w:val="es-ES" w:eastAsia="es-ES"/>
        </w:rPr>
        <w:t>anscurrido efectivamente los CUATRO AÑOS de Prescripción a que alude el artículo 198 de la LGAP, según el Dictamen antes citado. Vale hacer ver que tal Dictamen señala en lo particular:</w:t>
      </w:r>
    </w:p>
    <w:p w:rsidR="00000000" w:rsidRDefault="00AB60E1">
      <w:pPr>
        <w:kinsoku w:val="0"/>
        <w:overflowPunct w:val="0"/>
        <w:autoSpaceDE/>
        <w:autoSpaceDN/>
        <w:adjustRightInd/>
        <w:spacing w:before="297" w:line="299" w:lineRule="exact"/>
        <w:ind w:left="216" w:right="936"/>
        <w:jc w:val="both"/>
        <w:textAlignment w:val="baseline"/>
        <w:rPr>
          <w:sz w:val="26"/>
          <w:szCs w:val="26"/>
          <w:lang w:val="es-ES" w:eastAsia="es-ES"/>
        </w:rPr>
      </w:pPr>
      <w:r>
        <w:rPr>
          <w:sz w:val="26"/>
          <w:szCs w:val="26"/>
          <w:lang w:val="es-ES" w:eastAsia="es-ES"/>
        </w:rPr>
        <w:t>..."Así las cosas, queda establecido con claridad que en el supuesto q</w:t>
      </w:r>
      <w:r>
        <w:rPr>
          <w:sz w:val="26"/>
          <w:szCs w:val="26"/>
          <w:lang w:val="es-ES" w:eastAsia="es-ES"/>
        </w:rPr>
        <w:t>ue aquí nos ocupa, la Administración contaba con un plazo máximo de cuatro años para imponer la sanción a la empresa investigada.</w:t>
      </w:r>
    </w:p>
    <w:p w:rsidR="00000000" w:rsidRDefault="00AB60E1">
      <w:pPr>
        <w:kinsoku w:val="0"/>
        <w:overflowPunct w:val="0"/>
        <w:autoSpaceDE/>
        <w:autoSpaceDN/>
        <w:adjustRightInd/>
        <w:spacing w:before="292" w:line="299" w:lineRule="exact"/>
        <w:ind w:left="216" w:right="936"/>
        <w:jc w:val="both"/>
        <w:textAlignment w:val="baseline"/>
        <w:rPr>
          <w:sz w:val="26"/>
          <w:szCs w:val="26"/>
          <w:lang w:val="es-ES" w:eastAsia="es-ES"/>
        </w:rPr>
      </w:pPr>
      <w:r>
        <w:rPr>
          <w:sz w:val="26"/>
          <w:szCs w:val="26"/>
          <w:lang w:val="es-ES" w:eastAsia="es-ES"/>
        </w:rPr>
        <w:t>Es importante señalar que, como hemos sostenido en anteriores ocasiones, dicho plazo "debe ser contado a partir de que el órga</w:t>
      </w:r>
      <w:r>
        <w:rPr>
          <w:sz w:val="26"/>
          <w:szCs w:val="26"/>
          <w:lang w:val="es-ES" w:eastAsia="es-ES"/>
        </w:rPr>
        <w:t>no competente para sancionar conoce de la existencia de la infracción y puede, en consecuencia, ejercitar la potestad sancionadora. De acuerdo con la jurisprudencia judicial y administrativa, se considera que ese momento ocurre cuando concluida la instrucc</w:t>
      </w:r>
      <w:r>
        <w:rPr>
          <w:sz w:val="26"/>
          <w:szCs w:val="26"/>
          <w:lang w:val="es-ES" w:eastAsia="es-ES"/>
        </w:rPr>
        <w:t>ión del procedimiento, el expediente es puesto en conocimiento del órgano competente para resolver, dictando el acto fmal." (dictamen C-120-2007)</w:t>
      </w:r>
    </w:p>
    <w:p w:rsidR="00000000" w:rsidRDefault="00AB60E1">
      <w:pPr>
        <w:kinsoku w:val="0"/>
        <w:overflowPunct w:val="0"/>
        <w:autoSpaceDE/>
        <w:autoSpaceDN/>
        <w:adjustRightInd/>
        <w:spacing w:before="279" w:line="299" w:lineRule="exact"/>
        <w:ind w:left="216" w:right="936"/>
        <w:jc w:val="both"/>
        <w:textAlignment w:val="baseline"/>
        <w:rPr>
          <w:spacing w:val="-2"/>
          <w:sz w:val="26"/>
          <w:szCs w:val="26"/>
          <w:lang w:val="es-ES" w:eastAsia="es-ES"/>
        </w:rPr>
      </w:pPr>
      <w:r>
        <w:rPr>
          <w:spacing w:val="-2"/>
          <w:sz w:val="26"/>
          <w:szCs w:val="26"/>
          <w:lang w:val="es-ES" w:eastAsia="es-ES"/>
        </w:rPr>
        <w:t>No obstante, es obvio que lo anterior parte necesariamente de la premisa de que se está en presencia de un pro</w:t>
      </w:r>
      <w:r>
        <w:rPr>
          <w:spacing w:val="-2"/>
          <w:sz w:val="26"/>
          <w:szCs w:val="26"/>
          <w:lang w:val="es-ES" w:eastAsia="es-ES"/>
        </w:rPr>
        <w:t>cedimiento llevado a cabo con estricto apego a los principios de celeridad y eficiencia, en respeto de los derechos del administrado. Así, como elemento integrante del principio de seguridad jurídica, de defensa y de justicia, el administrado que se encuen</w:t>
      </w:r>
      <w:r>
        <w:rPr>
          <w:spacing w:val="-2"/>
          <w:sz w:val="26"/>
          <w:szCs w:val="26"/>
          <w:lang w:val="es-ES" w:eastAsia="es-ES"/>
        </w:rPr>
        <w:t>tra sometido a la sustanciación de un procedimiento de esta naturaleza, debe ser puesto en conocimiento de los diversos actos de procedimiento que se van generando, y que aparejan un impulso procesal que, por naturaleza, van interrumpiendo una posible pres</w:t>
      </w:r>
      <w:r>
        <w:rPr>
          <w:spacing w:val="-2"/>
          <w:sz w:val="26"/>
          <w:szCs w:val="26"/>
          <w:lang w:val="es-ES" w:eastAsia="es-ES"/>
        </w:rPr>
        <w:t>cripción.</w:t>
      </w:r>
    </w:p>
    <w:p w:rsidR="00000000" w:rsidRDefault="00AB60E1">
      <w:pPr>
        <w:kinsoku w:val="0"/>
        <w:overflowPunct w:val="0"/>
        <w:autoSpaceDE/>
        <w:autoSpaceDN/>
        <w:adjustRightInd/>
        <w:spacing w:before="293" w:line="301" w:lineRule="exact"/>
        <w:ind w:left="216" w:right="936"/>
        <w:jc w:val="both"/>
        <w:textAlignment w:val="baseline"/>
        <w:rPr>
          <w:i/>
          <w:iCs/>
          <w:sz w:val="26"/>
          <w:szCs w:val="26"/>
          <w:lang w:val="es-ES" w:eastAsia="es-ES"/>
        </w:rPr>
      </w:pPr>
      <w:r>
        <w:rPr>
          <w:i/>
          <w:iCs/>
          <w:sz w:val="26"/>
          <w:szCs w:val="26"/>
          <w:lang w:val="es-ES" w:eastAsia="es-ES"/>
        </w:rPr>
        <w:t>Por ende, el plazo de cuatro años se constituye igualmente en un término máximo que, de configurarse dentro de la tramitación del procedimiento sin el ejercicio de la potestad en interacción con el administrado, igualmente provoca el acaecimiento</w:t>
      </w:r>
      <w:r>
        <w:rPr>
          <w:i/>
          <w:iCs/>
          <w:sz w:val="26"/>
          <w:szCs w:val="26"/>
          <w:lang w:val="es-ES" w:eastAsia="es-ES"/>
        </w:rPr>
        <w:t xml:space="preserve"> de la prescripción de la potestad sancionadora.</w:t>
      </w:r>
    </w:p>
    <w:p w:rsidR="00000000" w:rsidRDefault="00AB60E1">
      <w:pPr>
        <w:kinsoku w:val="0"/>
        <w:overflowPunct w:val="0"/>
        <w:autoSpaceDE/>
        <w:autoSpaceDN/>
        <w:adjustRightInd/>
        <w:spacing w:before="300" w:line="299" w:lineRule="exact"/>
        <w:ind w:left="216" w:right="936"/>
        <w:jc w:val="both"/>
        <w:textAlignment w:val="baseline"/>
        <w:rPr>
          <w:spacing w:val="-2"/>
          <w:sz w:val="26"/>
          <w:szCs w:val="26"/>
          <w:lang w:val="es-ES" w:eastAsia="es-ES"/>
        </w:rPr>
      </w:pPr>
      <w:r>
        <w:rPr>
          <w:spacing w:val="-2"/>
          <w:sz w:val="26"/>
          <w:szCs w:val="26"/>
          <w:lang w:val="es-ES" w:eastAsia="es-ES"/>
        </w:rPr>
        <w:t>Tal situación fue justamente la ocurrida en este caso, pues, como quedó visto en los antecedentes, del expediente se desprende que entre la última</w:t>
      </w:r>
    </w:p>
    <w:p w:rsidR="00000000" w:rsidRDefault="00AB60E1">
      <w:pPr>
        <w:widowControl/>
        <w:rPr>
          <w:sz w:val="24"/>
          <w:szCs w:val="24"/>
        </w:rPr>
        <w:sectPr w:rsidR="00000000">
          <w:pgSz w:w="12293" w:h="15763"/>
          <w:pgMar w:top="1340" w:right="1502" w:bottom="547" w:left="2011" w:header="720" w:footer="720" w:gutter="0"/>
          <w:cols w:space="720"/>
          <w:noEndnote/>
        </w:sectPr>
      </w:pPr>
    </w:p>
    <w:p w:rsidR="00000000" w:rsidRDefault="00AB60E1">
      <w:pPr>
        <w:kinsoku w:val="0"/>
        <w:overflowPunct w:val="0"/>
        <w:autoSpaceDE/>
        <w:autoSpaceDN/>
        <w:adjustRightInd/>
        <w:spacing w:before="21" w:line="297" w:lineRule="exact"/>
        <w:ind w:left="576" w:right="936"/>
        <w:jc w:val="both"/>
        <w:textAlignment w:val="baseline"/>
        <w:rPr>
          <w:sz w:val="26"/>
          <w:szCs w:val="26"/>
          <w:lang w:val="es-ES" w:eastAsia="es-ES"/>
        </w:rPr>
      </w:pPr>
      <w:r>
        <w:rPr>
          <w:sz w:val="26"/>
          <w:szCs w:val="26"/>
          <w:lang w:val="es-ES" w:eastAsia="es-ES"/>
        </w:rPr>
        <w:lastRenderedPageBreak/>
        <w:t>actuació</w:t>
      </w:r>
      <w:r>
        <w:rPr>
          <w:sz w:val="26"/>
          <w:szCs w:val="26"/>
          <w:lang w:val="es-ES" w:eastAsia="es-ES"/>
        </w:rPr>
        <w:t>n de la parte (solicitud de fecha 20 de julio del 2007, en relación con la prueba) y la presentación de un incidente de caducidad y prescripción de la acción en fecha 20 de noviembre del 2012, efectivamente transcurrió un plazo de cinco años y cuatro meses</w:t>
      </w:r>
      <w:r>
        <w:rPr>
          <w:sz w:val="26"/>
          <w:szCs w:val="26"/>
          <w:lang w:val="es-ES" w:eastAsia="es-ES"/>
        </w:rPr>
        <w:t xml:space="preserve"> sin que la parte tuviera conocimiento de algún acto de procedimiento, por lo que —en forma sobrada—efectivamente operó la prescripción alegada por la empresa.</w:t>
      </w:r>
    </w:p>
    <w:p w:rsidR="00000000" w:rsidRDefault="00AB60E1">
      <w:pPr>
        <w:kinsoku w:val="0"/>
        <w:overflowPunct w:val="0"/>
        <w:autoSpaceDE/>
        <w:autoSpaceDN/>
        <w:adjustRightInd/>
        <w:spacing w:before="306" w:line="298" w:lineRule="exact"/>
        <w:ind w:left="576" w:right="936"/>
        <w:jc w:val="both"/>
        <w:textAlignment w:val="baseline"/>
        <w:rPr>
          <w:b/>
          <w:bCs/>
          <w:spacing w:val="-2"/>
          <w:sz w:val="26"/>
          <w:szCs w:val="26"/>
          <w:lang w:val="es-ES" w:eastAsia="es-ES"/>
        </w:rPr>
      </w:pPr>
      <w:r>
        <w:rPr>
          <w:b/>
          <w:bCs/>
          <w:spacing w:val="-2"/>
          <w:sz w:val="26"/>
          <w:szCs w:val="26"/>
          <w:lang w:val="es-ES" w:eastAsia="es-ES"/>
        </w:rPr>
        <w:t>Ergo, el haber dictado el acto final sancionatorio en enero del 2013 desconociendo este elemento</w:t>
      </w:r>
      <w:r>
        <w:rPr>
          <w:b/>
          <w:bCs/>
          <w:spacing w:val="-2"/>
          <w:sz w:val="26"/>
          <w:szCs w:val="26"/>
          <w:lang w:val="es-ES" w:eastAsia="es-ES"/>
        </w:rPr>
        <w:t>, implica una infracción al ordenamiento jurídico sustancial (artículo 198 de la LGAP), que causa la nulidad del acto. Lo anterior se refuerza tomando en cuenta que la prescripción, como vimos, constituye un instituto protector del principio general de seg</w:t>
      </w:r>
      <w:r>
        <w:rPr>
          <w:b/>
          <w:bCs/>
          <w:spacing w:val="-2"/>
          <w:sz w:val="26"/>
          <w:szCs w:val="26"/>
          <w:lang w:val="es-ES" w:eastAsia="es-ES"/>
        </w:rPr>
        <w:t>uridad jurídica, y, de conformidad con el artículo 158 inciso 3) de la LGAP, la infracción sustancial del ordenamiento, incluyendo las de normas no escritas —como son los principios- causan la invalidez del acto." (el resaltado es nuestro)"... (VER NUESTRA</w:t>
      </w:r>
      <w:r>
        <w:rPr>
          <w:b/>
          <w:bCs/>
          <w:spacing w:val="-2"/>
          <w:sz w:val="26"/>
          <w:szCs w:val="26"/>
          <w:lang w:val="es-ES" w:eastAsia="es-ES"/>
        </w:rPr>
        <w:t xml:space="preserve"> RESOLUCIÓN No. TAT-3106-2016)</w:t>
      </w:r>
    </w:p>
    <w:p w:rsidR="00000000" w:rsidRDefault="00AB60E1">
      <w:pPr>
        <w:kinsoku w:val="0"/>
        <w:overflowPunct w:val="0"/>
        <w:autoSpaceDE/>
        <w:autoSpaceDN/>
        <w:adjustRightInd/>
        <w:spacing w:before="549" w:line="342" w:lineRule="exact"/>
        <w:ind w:right="144"/>
        <w:jc w:val="both"/>
        <w:textAlignment w:val="baseline"/>
        <w:rPr>
          <w:sz w:val="26"/>
          <w:szCs w:val="26"/>
          <w:lang w:val="es-ES" w:eastAsia="es-ES"/>
        </w:rPr>
      </w:pPr>
      <w:r>
        <w:rPr>
          <w:sz w:val="26"/>
          <w:szCs w:val="26"/>
          <w:lang w:val="es-ES" w:eastAsia="es-ES"/>
        </w:rPr>
        <w:t>Conforme a todo lo expresado antes, determina este Tribunal la Procedencia de las Acciones de Impugnación (Apelación/Nulidad/Caducidad/Prescripción) presentadas por el Señor C</w:t>
      </w:r>
      <w:r w:rsidR="005120C6">
        <w:rPr>
          <w:sz w:val="26"/>
          <w:szCs w:val="26"/>
          <w:lang w:val="es-ES" w:eastAsia="es-ES"/>
        </w:rPr>
        <w:t>.S.;</w:t>
      </w:r>
      <w:r>
        <w:rPr>
          <w:sz w:val="26"/>
          <w:szCs w:val="26"/>
          <w:lang w:val="es-ES" w:eastAsia="es-ES"/>
        </w:rPr>
        <w:t xml:space="preserve"> siendo lo pertinente Anular el Acto</w:t>
      </w:r>
      <w:r>
        <w:rPr>
          <w:sz w:val="26"/>
          <w:szCs w:val="26"/>
          <w:lang w:val="es-ES" w:eastAsia="es-ES"/>
        </w:rPr>
        <w:t xml:space="preserve"> Sancionador de Cancelación de Concesión Remitido en su contra, así como el Procedimiento Administrativo precedente y dejar en claro que no resulta dable se siga afectando al Concesionario dicho por los aspectos que se definen por este medio.</w:t>
      </w:r>
    </w:p>
    <w:p w:rsidR="00000000" w:rsidRDefault="00AB60E1">
      <w:pPr>
        <w:kinsoku w:val="0"/>
        <w:overflowPunct w:val="0"/>
        <w:autoSpaceDE/>
        <w:autoSpaceDN/>
        <w:adjustRightInd/>
        <w:spacing w:before="382" w:line="298" w:lineRule="exact"/>
        <w:jc w:val="center"/>
        <w:textAlignment w:val="baseline"/>
        <w:rPr>
          <w:i/>
          <w:iCs/>
          <w:spacing w:val="3"/>
          <w:sz w:val="26"/>
          <w:szCs w:val="26"/>
          <w:lang w:val="es-ES" w:eastAsia="es-ES"/>
        </w:rPr>
      </w:pPr>
      <w:r>
        <w:rPr>
          <w:i/>
          <w:iCs/>
          <w:spacing w:val="3"/>
          <w:sz w:val="26"/>
          <w:szCs w:val="26"/>
          <w:lang w:val="es-ES" w:eastAsia="es-ES"/>
        </w:rPr>
        <w:t>Por Tanto</w:t>
      </w:r>
    </w:p>
    <w:p w:rsidR="00000000" w:rsidRDefault="00AB60E1">
      <w:pPr>
        <w:numPr>
          <w:ilvl w:val="0"/>
          <w:numId w:val="14"/>
        </w:numPr>
        <w:kinsoku w:val="0"/>
        <w:overflowPunct w:val="0"/>
        <w:autoSpaceDE/>
        <w:autoSpaceDN/>
        <w:adjustRightInd/>
        <w:spacing w:before="327" w:line="345" w:lineRule="exact"/>
        <w:ind w:right="144"/>
        <w:jc w:val="both"/>
        <w:textAlignment w:val="baseline"/>
        <w:rPr>
          <w:sz w:val="26"/>
          <w:szCs w:val="26"/>
          <w:lang w:val="es-ES" w:eastAsia="es-ES"/>
        </w:rPr>
      </w:pPr>
      <w:r>
        <w:rPr>
          <w:sz w:val="26"/>
          <w:szCs w:val="26"/>
          <w:lang w:val="es-ES" w:eastAsia="es-ES"/>
        </w:rPr>
        <w:t xml:space="preserve">Se Declara </w:t>
      </w:r>
      <w:r>
        <w:rPr>
          <w:b/>
          <w:bCs/>
          <w:sz w:val="26"/>
          <w:szCs w:val="26"/>
          <w:u w:val="single"/>
          <w:lang w:val="es-ES" w:eastAsia="es-ES"/>
        </w:rPr>
        <w:t>CON LUGAR</w:t>
      </w:r>
      <w:r>
        <w:rPr>
          <w:sz w:val="26"/>
          <w:szCs w:val="26"/>
          <w:lang w:val="es-ES" w:eastAsia="es-ES"/>
        </w:rPr>
        <w:t xml:space="preserve"> el </w:t>
      </w:r>
      <w:r>
        <w:rPr>
          <w:b/>
          <w:bCs/>
          <w:sz w:val="26"/>
          <w:szCs w:val="26"/>
          <w:lang w:val="es-ES" w:eastAsia="es-ES"/>
        </w:rPr>
        <w:t xml:space="preserve">RECURSO DE APELACIÓN </w:t>
      </w:r>
      <w:r>
        <w:rPr>
          <w:i/>
          <w:iCs/>
          <w:sz w:val="26"/>
          <w:szCs w:val="26"/>
          <w:lang w:val="es-ES" w:eastAsia="es-ES"/>
        </w:rPr>
        <w:t xml:space="preserve">(Directa) </w:t>
      </w:r>
      <w:r>
        <w:rPr>
          <w:sz w:val="26"/>
          <w:szCs w:val="26"/>
          <w:lang w:val="es-ES" w:eastAsia="es-ES"/>
        </w:rPr>
        <w:t xml:space="preserve">con </w:t>
      </w:r>
      <w:r>
        <w:rPr>
          <w:b/>
          <w:bCs/>
          <w:sz w:val="26"/>
          <w:szCs w:val="26"/>
          <w:lang w:val="es-ES" w:eastAsia="es-ES"/>
        </w:rPr>
        <w:t xml:space="preserve">NULIDAD </w:t>
      </w:r>
      <w:r>
        <w:rPr>
          <w:sz w:val="26"/>
          <w:szCs w:val="26"/>
          <w:lang w:val="es-ES" w:eastAsia="es-ES"/>
        </w:rPr>
        <w:t xml:space="preserve">concomitante, presentado por el Señor </w:t>
      </w:r>
      <w:r>
        <w:rPr>
          <w:b/>
          <w:bCs/>
          <w:sz w:val="26"/>
          <w:szCs w:val="26"/>
          <w:lang w:val="es-ES" w:eastAsia="es-ES"/>
        </w:rPr>
        <w:t>V</w:t>
      </w:r>
      <w:r w:rsidR="005120C6">
        <w:rPr>
          <w:b/>
          <w:bCs/>
          <w:sz w:val="26"/>
          <w:szCs w:val="26"/>
          <w:lang w:val="es-ES" w:eastAsia="es-ES"/>
        </w:rPr>
        <w:t>.J.C.S.</w:t>
      </w:r>
      <w:r>
        <w:rPr>
          <w:b/>
          <w:bCs/>
          <w:sz w:val="26"/>
          <w:szCs w:val="26"/>
          <w:lang w:val="es-ES" w:eastAsia="es-ES"/>
        </w:rPr>
        <w:t xml:space="preserve">, </w:t>
      </w:r>
      <w:r>
        <w:rPr>
          <w:sz w:val="26"/>
          <w:szCs w:val="26"/>
          <w:lang w:val="es-ES" w:eastAsia="es-ES"/>
        </w:rPr>
        <w:t xml:space="preserve">de calidades conocidas y portador de la cédula de identidad número </w:t>
      </w:r>
      <w:r w:rsidR="005120C6">
        <w:rPr>
          <w:sz w:val="26"/>
          <w:szCs w:val="26"/>
          <w:lang w:val="es-ES" w:eastAsia="es-ES"/>
        </w:rPr>
        <w:t>…</w:t>
      </w:r>
      <w:r>
        <w:rPr>
          <w:sz w:val="26"/>
          <w:szCs w:val="26"/>
          <w:lang w:val="es-ES" w:eastAsia="es-ES"/>
        </w:rPr>
        <w:t>, Concesionario del Servicio Público de Tax</w:t>
      </w:r>
      <w:r>
        <w:rPr>
          <w:sz w:val="26"/>
          <w:szCs w:val="26"/>
          <w:lang w:val="es-ES" w:eastAsia="es-ES"/>
        </w:rPr>
        <w:t xml:space="preserve">i con la </w:t>
      </w:r>
      <w:r>
        <w:rPr>
          <w:b/>
          <w:bCs/>
          <w:sz w:val="26"/>
          <w:szCs w:val="26"/>
          <w:u w:val="single"/>
          <w:lang w:val="es-ES" w:eastAsia="es-ES"/>
        </w:rPr>
        <w:t>Placa TSJ-</w:t>
      </w:r>
      <w:r w:rsidR="005120C6">
        <w:rPr>
          <w:b/>
          <w:bCs/>
          <w:sz w:val="26"/>
          <w:szCs w:val="26"/>
          <w:u w:val="single"/>
          <w:lang w:val="es-ES" w:eastAsia="es-ES"/>
        </w:rPr>
        <w:t>XXX</w:t>
      </w:r>
      <w:r>
        <w:rPr>
          <w:b/>
          <w:bCs/>
          <w:sz w:val="26"/>
          <w:szCs w:val="26"/>
          <w:u w:val="single"/>
          <w:lang w:val="es-ES" w:eastAsia="es-ES"/>
        </w:rPr>
        <w:t>,</w:t>
      </w:r>
      <w:r>
        <w:rPr>
          <w:sz w:val="26"/>
          <w:szCs w:val="26"/>
          <w:lang w:val="es-ES" w:eastAsia="es-ES"/>
        </w:rPr>
        <w:t xml:space="preserve"> contra el </w:t>
      </w:r>
      <w:r>
        <w:rPr>
          <w:b/>
          <w:bCs/>
          <w:sz w:val="26"/>
          <w:szCs w:val="26"/>
          <w:lang w:val="es-ES" w:eastAsia="es-ES"/>
        </w:rPr>
        <w:t xml:space="preserve">Artículo 7.1.1 de la Sesión Ordinaria N. 58-2010, </w:t>
      </w:r>
      <w:r>
        <w:rPr>
          <w:sz w:val="26"/>
          <w:szCs w:val="26"/>
          <w:lang w:val="es-ES" w:eastAsia="es-ES"/>
        </w:rPr>
        <w:t xml:space="preserve">celebrada el 24 de Noviembre del 2010 por la Junta Directiva del Consejo de Transporte Público y se </w:t>
      </w:r>
      <w:r>
        <w:rPr>
          <w:b/>
          <w:bCs/>
          <w:sz w:val="26"/>
          <w:szCs w:val="26"/>
          <w:lang w:val="es-ES" w:eastAsia="es-ES"/>
        </w:rPr>
        <w:t xml:space="preserve">ANULA </w:t>
      </w:r>
      <w:r>
        <w:rPr>
          <w:sz w:val="26"/>
          <w:szCs w:val="26"/>
          <w:lang w:val="es-ES" w:eastAsia="es-ES"/>
        </w:rPr>
        <w:t>el Acto Objetado y el Procedimiento que lo Origina, según los tér</w:t>
      </w:r>
      <w:r>
        <w:rPr>
          <w:sz w:val="26"/>
          <w:szCs w:val="26"/>
          <w:lang w:val="es-ES" w:eastAsia="es-ES"/>
        </w:rPr>
        <w:t>minos y efectos meritorios de esta Resolución.</w:t>
      </w:r>
    </w:p>
    <w:p w:rsidR="00000000" w:rsidRDefault="00AB60E1">
      <w:pPr>
        <w:numPr>
          <w:ilvl w:val="0"/>
          <w:numId w:val="15"/>
        </w:numPr>
        <w:kinsoku w:val="0"/>
        <w:overflowPunct w:val="0"/>
        <w:autoSpaceDE/>
        <w:autoSpaceDN/>
        <w:adjustRightInd/>
        <w:spacing w:before="603" w:line="300" w:lineRule="exact"/>
        <w:ind w:right="144"/>
        <w:jc w:val="both"/>
        <w:textAlignment w:val="baseline"/>
        <w:rPr>
          <w:spacing w:val="-3"/>
          <w:sz w:val="26"/>
          <w:szCs w:val="26"/>
          <w:lang w:val="es-ES" w:eastAsia="es-ES"/>
        </w:rPr>
      </w:pPr>
      <w:r>
        <w:rPr>
          <w:spacing w:val="-3"/>
          <w:sz w:val="26"/>
          <w:szCs w:val="26"/>
          <w:lang w:val="es-ES" w:eastAsia="es-ES"/>
        </w:rPr>
        <w:t>Conforme las disposiciones del Artículo No. 16 de la Ley No. 7969 se recuerda que los fallos de este Tribunal son de acatamiento inmediato, estricto y obligatorio.</w:t>
      </w:r>
    </w:p>
    <w:p w:rsidR="00000000" w:rsidRDefault="00AB60E1">
      <w:pPr>
        <w:widowControl/>
        <w:rPr>
          <w:sz w:val="24"/>
          <w:szCs w:val="24"/>
        </w:rPr>
        <w:sectPr w:rsidR="00000000">
          <w:pgSz w:w="12293" w:h="15763"/>
          <w:pgMar w:top="1400" w:right="1508" w:bottom="487" w:left="1685" w:header="720" w:footer="720" w:gutter="0"/>
          <w:cols w:space="720"/>
          <w:noEndnote/>
        </w:sectPr>
      </w:pPr>
    </w:p>
    <w:p w:rsidR="00000000" w:rsidRDefault="00AB60E1" w:rsidP="005120C6">
      <w:pPr>
        <w:numPr>
          <w:ilvl w:val="0"/>
          <w:numId w:val="16"/>
        </w:numPr>
        <w:kinsoku w:val="0"/>
        <w:overflowPunct w:val="0"/>
        <w:autoSpaceDE/>
        <w:autoSpaceDN/>
        <w:adjustRightInd/>
        <w:spacing w:line="289" w:lineRule="exact"/>
        <w:ind w:right="144"/>
        <w:textAlignment w:val="baseline"/>
        <w:rPr>
          <w:spacing w:val="-2"/>
          <w:sz w:val="25"/>
          <w:szCs w:val="25"/>
          <w:lang w:val="es-ES" w:eastAsia="es-ES"/>
        </w:rPr>
      </w:pPr>
      <w:r>
        <w:rPr>
          <w:spacing w:val="-2"/>
          <w:sz w:val="25"/>
          <w:szCs w:val="25"/>
          <w:lang w:val="es-ES" w:eastAsia="es-ES"/>
        </w:rPr>
        <w:lastRenderedPageBreak/>
        <w:t>Conforme las disposiciones del Artículo No. 16 de la Ley No. 7969 se recuerda que los fallos de este Tribunal son de acatamiento inmediato, estricto y obligatorio.</w:t>
      </w:r>
    </w:p>
    <w:p w:rsidR="00000000" w:rsidRDefault="00AB60E1">
      <w:pPr>
        <w:numPr>
          <w:ilvl w:val="0"/>
          <w:numId w:val="16"/>
        </w:numPr>
        <w:kinsoku w:val="0"/>
        <w:overflowPunct w:val="0"/>
        <w:autoSpaceDE/>
        <w:autoSpaceDN/>
        <w:adjustRightInd/>
        <w:spacing w:before="296" w:line="285" w:lineRule="exact"/>
        <w:ind w:right="144"/>
        <w:textAlignment w:val="baseline"/>
        <w:rPr>
          <w:i/>
          <w:iCs/>
          <w:sz w:val="25"/>
          <w:szCs w:val="25"/>
          <w:lang w:val="es-ES" w:eastAsia="es-ES"/>
        </w:rPr>
      </w:pPr>
      <w:r>
        <w:rPr>
          <w:sz w:val="25"/>
          <w:szCs w:val="25"/>
          <w:lang w:val="es-ES" w:eastAsia="es-ES"/>
        </w:rPr>
        <w:t>Por carecer la presente resolución de ulterior recurso en sede a</w:t>
      </w:r>
      <w:r>
        <w:rPr>
          <w:sz w:val="25"/>
          <w:szCs w:val="25"/>
          <w:lang w:val="es-ES" w:eastAsia="es-ES"/>
        </w:rPr>
        <w:t xml:space="preserve">dministrativa, de conformidad con los artículos 16 y 22, inciso c), de la Ley 7969, </w:t>
      </w:r>
      <w:r>
        <w:rPr>
          <w:i/>
          <w:iCs/>
          <w:sz w:val="25"/>
          <w:szCs w:val="25"/>
          <w:lang w:val="es-ES" w:eastAsia="es-ES"/>
        </w:rPr>
        <w:t>se da por agotada la vía administrativa.</w:t>
      </w:r>
    </w:p>
    <w:p w:rsidR="00000000" w:rsidRDefault="00AB60E1" w:rsidP="00A47954">
      <w:pPr>
        <w:kinsoku w:val="0"/>
        <w:overflowPunct w:val="0"/>
        <w:autoSpaceDE/>
        <w:autoSpaceDN/>
        <w:adjustRightInd/>
        <w:spacing w:before="294" w:after="344" w:line="284" w:lineRule="exact"/>
        <w:textAlignment w:val="baseline"/>
        <w:rPr>
          <w:sz w:val="24"/>
          <w:szCs w:val="24"/>
        </w:rPr>
      </w:pPr>
      <w:r w:rsidRPr="00A47954">
        <w:rPr>
          <w:b/>
          <w:spacing w:val="11"/>
          <w:sz w:val="25"/>
          <w:szCs w:val="25"/>
          <w:lang w:val="es-ES" w:eastAsia="es-ES"/>
        </w:rPr>
        <w:t>NOTIFÍQUESE</w:t>
      </w:r>
    </w:p>
    <w:p w:rsidR="00000000" w:rsidRDefault="00AB60E1">
      <w:pPr>
        <w:widowControl/>
        <w:rPr>
          <w:sz w:val="24"/>
          <w:szCs w:val="24"/>
        </w:rPr>
      </w:pPr>
    </w:p>
    <w:p w:rsidR="00A47954" w:rsidRDefault="00A47954">
      <w:pPr>
        <w:widowControl/>
        <w:rPr>
          <w:sz w:val="24"/>
          <w:szCs w:val="24"/>
        </w:rPr>
      </w:pPr>
    </w:p>
    <w:p w:rsidR="00A47954" w:rsidRPr="00CF40A0" w:rsidRDefault="00A47954" w:rsidP="00A47954">
      <w:pPr>
        <w:kinsoku w:val="0"/>
        <w:overflowPunct w:val="0"/>
        <w:autoSpaceDE/>
        <w:autoSpaceDN/>
        <w:adjustRightInd/>
        <w:spacing w:before="100" w:beforeAutospacing="1" w:after="100" w:afterAutospacing="1"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A47954" w:rsidRDefault="00A47954" w:rsidP="00A47954">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A47954" w:rsidRPr="00B10F95" w:rsidRDefault="00A47954" w:rsidP="00A47954">
      <w:pPr>
        <w:kinsoku w:val="0"/>
        <w:overflowPunct w:val="0"/>
        <w:autoSpaceDE/>
        <w:autoSpaceDN/>
        <w:adjustRightInd/>
        <w:spacing w:before="268" w:after="508" w:line="266" w:lineRule="exact"/>
        <w:ind w:left="72" w:right="72"/>
        <w:jc w:val="center"/>
        <w:textAlignment w:val="baseline"/>
        <w:rPr>
          <w:sz w:val="24"/>
          <w:szCs w:val="24"/>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A47954" w:rsidRDefault="00A47954">
      <w:pPr>
        <w:widowControl/>
        <w:rPr>
          <w:sz w:val="24"/>
          <w:szCs w:val="24"/>
        </w:rPr>
        <w:sectPr w:rsidR="00A47954">
          <w:pgSz w:w="12307" w:h="15782"/>
          <w:pgMar w:top="2200" w:right="1751" w:bottom="191" w:left="1776" w:header="720" w:footer="720" w:gutter="0"/>
          <w:cols w:space="720"/>
          <w:noEndnote/>
        </w:sectPr>
      </w:pPr>
      <w:bookmarkStart w:id="0" w:name="_GoBack"/>
      <w:bookmarkEnd w:id="0"/>
    </w:p>
    <w:p w:rsidR="00AB60E1" w:rsidRDefault="00AB60E1" w:rsidP="00A47954">
      <w:pPr>
        <w:tabs>
          <w:tab w:val="right" w:pos="2664"/>
        </w:tabs>
        <w:kinsoku w:val="0"/>
        <w:overflowPunct w:val="0"/>
        <w:autoSpaceDE/>
        <w:autoSpaceDN/>
        <w:adjustRightInd/>
        <w:spacing w:line="264" w:lineRule="exact"/>
        <w:textAlignment w:val="baseline"/>
        <w:rPr>
          <w:sz w:val="25"/>
          <w:szCs w:val="25"/>
          <w:lang w:val="es-ES" w:eastAsia="es-ES"/>
        </w:rPr>
      </w:pPr>
    </w:p>
    <w:sectPr w:rsidR="00AB60E1">
      <w:type w:val="continuous"/>
      <w:pgSz w:w="12307" w:h="15782"/>
      <w:pgMar w:top="2200" w:right="1933" w:bottom="191" w:left="76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DA64"/>
    <w:multiLevelType w:val="singleLevel"/>
    <w:tmpl w:val="44498959"/>
    <w:lvl w:ilvl="0">
      <w:start w:val="1"/>
      <w:numFmt w:val="decimal"/>
      <w:lvlText w:val="%1)"/>
      <w:lvlJc w:val="left"/>
      <w:pPr>
        <w:tabs>
          <w:tab w:val="num" w:pos="288"/>
        </w:tabs>
        <w:ind w:left="72"/>
      </w:pPr>
      <w:rPr>
        <w:i/>
        <w:iCs/>
        <w:snapToGrid/>
        <w:sz w:val="25"/>
        <w:szCs w:val="25"/>
      </w:rPr>
    </w:lvl>
  </w:abstractNum>
  <w:abstractNum w:abstractNumId="1" w15:restartNumberingAfterBreak="0">
    <w:nsid w:val="00BE24DD"/>
    <w:multiLevelType w:val="singleLevel"/>
    <w:tmpl w:val="013A5BB2"/>
    <w:lvl w:ilvl="0">
      <w:start w:val="9"/>
      <w:numFmt w:val="lowerLetter"/>
      <w:lvlText w:val="%1.-"/>
      <w:lvlJc w:val="left"/>
      <w:pPr>
        <w:tabs>
          <w:tab w:val="num" w:pos="792"/>
        </w:tabs>
        <w:ind w:left="72"/>
      </w:pPr>
      <w:rPr>
        <w:b/>
        <w:i/>
        <w:iCs/>
        <w:snapToGrid/>
        <w:sz w:val="26"/>
        <w:szCs w:val="26"/>
      </w:rPr>
    </w:lvl>
  </w:abstractNum>
  <w:abstractNum w:abstractNumId="2" w15:restartNumberingAfterBreak="0">
    <w:nsid w:val="01E276BD"/>
    <w:multiLevelType w:val="singleLevel"/>
    <w:tmpl w:val="1B7020DB"/>
    <w:lvl w:ilvl="0">
      <w:start w:val="1"/>
      <w:numFmt w:val="decimal"/>
      <w:lvlText w:val="%1."/>
      <w:lvlJc w:val="left"/>
      <w:pPr>
        <w:tabs>
          <w:tab w:val="num" w:pos="936"/>
        </w:tabs>
        <w:ind w:left="648"/>
      </w:pPr>
      <w:rPr>
        <w:snapToGrid/>
        <w:sz w:val="26"/>
        <w:szCs w:val="26"/>
      </w:rPr>
    </w:lvl>
  </w:abstractNum>
  <w:abstractNum w:abstractNumId="3" w15:restartNumberingAfterBreak="0">
    <w:nsid w:val="0244C402"/>
    <w:multiLevelType w:val="singleLevel"/>
    <w:tmpl w:val="3E3ADC76"/>
    <w:lvl w:ilvl="0">
      <w:start w:val="4"/>
      <w:numFmt w:val="upperRoman"/>
      <w:lvlText w:val="%1.-"/>
      <w:lvlJc w:val="left"/>
      <w:pPr>
        <w:tabs>
          <w:tab w:val="num" w:pos="864"/>
        </w:tabs>
        <w:ind w:left="72"/>
      </w:pPr>
      <w:rPr>
        <w:b/>
        <w:bCs/>
        <w:snapToGrid/>
        <w:spacing w:val="-2"/>
        <w:sz w:val="26"/>
        <w:szCs w:val="26"/>
      </w:rPr>
    </w:lvl>
  </w:abstractNum>
  <w:abstractNum w:abstractNumId="4" w15:restartNumberingAfterBreak="0">
    <w:nsid w:val="02509DBD"/>
    <w:multiLevelType w:val="singleLevel"/>
    <w:tmpl w:val="F898A57A"/>
    <w:lvl w:ilvl="0">
      <w:start w:val="2"/>
      <w:numFmt w:val="upperLetter"/>
      <w:lvlText w:val="%1.-"/>
      <w:lvlJc w:val="left"/>
      <w:pPr>
        <w:tabs>
          <w:tab w:val="num" w:pos="792"/>
        </w:tabs>
        <w:ind w:left="144"/>
      </w:pPr>
      <w:rPr>
        <w:b/>
        <w:snapToGrid/>
        <w:sz w:val="26"/>
        <w:szCs w:val="26"/>
      </w:rPr>
    </w:lvl>
  </w:abstractNum>
  <w:abstractNum w:abstractNumId="5" w15:restartNumberingAfterBreak="0">
    <w:nsid w:val="03D007FA"/>
    <w:multiLevelType w:val="singleLevel"/>
    <w:tmpl w:val="3FFBCD38"/>
    <w:lvl w:ilvl="0">
      <w:start w:val="1"/>
      <w:numFmt w:val="upperRoman"/>
      <w:lvlText w:val="%1.-"/>
      <w:lvlJc w:val="left"/>
      <w:pPr>
        <w:tabs>
          <w:tab w:val="num" w:pos="720"/>
        </w:tabs>
      </w:pPr>
      <w:rPr>
        <w:b/>
        <w:bCs/>
        <w:snapToGrid/>
        <w:sz w:val="26"/>
        <w:szCs w:val="26"/>
      </w:rPr>
    </w:lvl>
  </w:abstractNum>
  <w:abstractNum w:abstractNumId="6" w15:restartNumberingAfterBreak="0">
    <w:nsid w:val="04CDF0D8"/>
    <w:multiLevelType w:val="singleLevel"/>
    <w:tmpl w:val="3BEE611D"/>
    <w:lvl w:ilvl="0">
      <w:start w:val="1"/>
      <w:numFmt w:val="decimal"/>
      <w:lvlText w:val="%1."/>
      <w:lvlJc w:val="left"/>
      <w:pPr>
        <w:tabs>
          <w:tab w:val="num" w:pos="432"/>
        </w:tabs>
        <w:ind w:left="72"/>
      </w:pPr>
      <w:rPr>
        <w:snapToGrid/>
        <w:spacing w:val="4"/>
        <w:sz w:val="24"/>
        <w:szCs w:val="24"/>
      </w:rPr>
    </w:lvl>
  </w:abstractNum>
  <w:abstractNum w:abstractNumId="7" w15:restartNumberingAfterBreak="0">
    <w:nsid w:val="05181E39"/>
    <w:multiLevelType w:val="singleLevel"/>
    <w:tmpl w:val="3EDCE074"/>
    <w:lvl w:ilvl="0">
      <w:start w:val="7"/>
      <w:numFmt w:val="lowerLetter"/>
      <w:lvlText w:val="%1.-"/>
      <w:lvlJc w:val="left"/>
      <w:pPr>
        <w:tabs>
          <w:tab w:val="num" w:pos="792"/>
        </w:tabs>
        <w:ind w:left="72"/>
      </w:pPr>
      <w:rPr>
        <w:b/>
        <w:i/>
        <w:iCs/>
        <w:snapToGrid/>
        <w:sz w:val="26"/>
        <w:szCs w:val="26"/>
      </w:rPr>
    </w:lvl>
  </w:abstractNum>
  <w:abstractNum w:abstractNumId="8" w15:restartNumberingAfterBreak="0">
    <w:nsid w:val="05CB036C"/>
    <w:multiLevelType w:val="singleLevel"/>
    <w:tmpl w:val="DF569854"/>
    <w:lvl w:ilvl="0">
      <w:start w:val="2"/>
      <w:numFmt w:val="upperRoman"/>
      <w:lvlText w:val="%1.-"/>
      <w:lvlJc w:val="left"/>
      <w:pPr>
        <w:tabs>
          <w:tab w:val="num" w:pos="720"/>
        </w:tabs>
      </w:pPr>
      <w:rPr>
        <w:b/>
        <w:i w:val="0"/>
        <w:snapToGrid/>
        <w:spacing w:val="-2"/>
        <w:sz w:val="25"/>
        <w:szCs w:val="25"/>
      </w:rPr>
    </w:lvl>
  </w:abstractNum>
  <w:abstractNum w:abstractNumId="9" w15:restartNumberingAfterBreak="0">
    <w:nsid w:val="05F90339"/>
    <w:multiLevelType w:val="singleLevel"/>
    <w:tmpl w:val="15575464"/>
    <w:lvl w:ilvl="0">
      <w:numFmt w:val="bullet"/>
      <w:lvlText w:val="-"/>
      <w:lvlJc w:val="left"/>
      <w:pPr>
        <w:tabs>
          <w:tab w:val="num" w:pos="792"/>
        </w:tabs>
        <w:ind w:left="72"/>
      </w:pPr>
      <w:rPr>
        <w:rFonts w:ascii="Symbol" w:hAnsi="Symbol" w:cs="Symbol"/>
        <w:b/>
        <w:bCs/>
        <w:i/>
        <w:iCs/>
        <w:snapToGrid/>
        <w:sz w:val="26"/>
        <w:szCs w:val="26"/>
      </w:rPr>
    </w:lvl>
  </w:abstractNum>
  <w:abstractNum w:abstractNumId="10" w15:restartNumberingAfterBreak="0">
    <w:nsid w:val="063B3458"/>
    <w:multiLevelType w:val="hybridMultilevel"/>
    <w:tmpl w:val="B80AE5CE"/>
    <w:lvl w:ilvl="0" w:tplc="3D4040D0">
      <w:start w:val="6"/>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0723926C"/>
    <w:multiLevelType w:val="singleLevel"/>
    <w:tmpl w:val="E762475E"/>
    <w:lvl w:ilvl="0">
      <w:start w:val="1"/>
      <w:numFmt w:val="lowerLetter"/>
      <w:lvlText w:val="%1.-"/>
      <w:lvlJc w:val="left"/>
      <w:pPr>
        <w:tabs>
          <w:tab w:val="num" w:pos="792"/>
        </w:tabs>
        <w:ind w:left="72"/>
      </w:pPr>
      <w:rPr>
        <w:b/>
        <w:i/>
        <w:iCs/>
        <w:snapToGrid/>
        <w:sz w:val="26"/>
        <w:szCs w:val="26"/>
      </w:rPr>
    </w:lvl>
  </w:abstractNum>
  <w:abstractNum w:abstractNumId="12" w15:restartNumberingAfterBreak="0">
    <w:nsid w:val="07C07360"/>
    <w:multiLevelType w:val="singleLevel"/>
    <w:tmpl w:val="306C229E"/>
    <w:lvl w:ilvl="0">
      <w:start w:val="1"/>
      <w:numFmt w:val="upperRoman"/>
      <w:lvlText w:val="%1.-"/>
      <w:lvlJc w:val="left"/>
      <w:pPr>
        <w:tabs>
          <w:tab w:val="num" w:pos="792"/>
        </w:tabs>
      </w:pPr>
      <w:rPr>
        <w:b/>
        <w:snapToGrid/>
        <w:sz w:val="26"/>
        <w:szCs w:val="26"/>
      </w:rPr>
    </w:lvl>
  </w:abstractNum>
  <w:num w:numId="1">
    <w:abstractNumId w:val="5"/>
  </w:num>
  <w:num w:numId="2">
    <w:abstractNumId w:val="5"/>
    <w:lvlOverride w:ilvl="0">
      <w:lvl w:ilvl="0">
        <w:numFmt w:val="upperRoman"/>
        <w:lvlText w:val="%1.-"/>
        <w:lvlJc w:val="left"/>
        <w:pPr>
          <w:tabs>
            <w:tab w:val="num" w:pos="720"/>
          </w:tabs>
        </w:pPr>
        <w:rPr>
          <w:b/>
          <w:bCs/>
          <w:snapToGrid/>
          <w:sz w:val="26"/>
          <w:szCs w:val="26"/>
        </w:rPr>
      </w:lvl>
    </w:lvlOverride>
  </w:num>
  <w:num w:numId="3">
    <w:abstractNumId w:val="11"/>
  </w:num>
  <w:num w:numId="4">
    <w:abstractNumId w:val="7"/>
  </w:num>
  <w:num w:numId="5">
    <w:abstractNumId w:val="1"/>
  </w:num>
  <w:num w:numId="6">
    <w:abstractNumId w:val="9"/>
  </w:num>
  <w:num w:numId="7">
    <w:abstractNumId w:val="3"/>
  </w:num>
  <w:num w:numId="8">
    <w:abstractNumId w:val="2"/>
  </w:num>
  <w:num w:numId="9">
    <w:abstractNumId w:val="2"/>
    <w:lvlOverride w:ilvl="0">
      <w:lvl w:ilvl="0">
        <w:numFmt w:val="decimal"/>
        <w:lvlText w:val="%1."/>
        <w:lvlJc w:val="left"/>
        <w:pPr>
          <w:tabs>
            <w:tab w:val="num" w:pos="1080"/>
          </w:tabs>
          <w:ind w:left="648"/>
        </w:pPr>
        <w:rPr>
          <w:snapToGrid/>
          <w:sz w:val="26"/>
          <w:szCs w:val="26"/>
        </w:rPr>
      </w:lvl>
    </w:lvlOverride>
  </w:num>
  <w:num w:numId="10">
    <w:abstractNumId w:val="2"/>
    <w:lvlOverride w:ilvl="0">
      <w:lvl w:ilvl="0">
        <w:numFmt w:val="decimal"/>
        <w:lvlText w:val="%1."/>
        <w:lvlJc w:val="left"/>
        <w:pPr>
          <w:tabs>
            <w:tab w:val="num" w:pos="864"/>
          </w:tabs>
          <w:ind w:left="648"/>
        </w:pPr>
        <w:rPr>
          <w:snapToGrid/>
          <w:sz w:val="26"/>
          <w:szCs w:val="26"/>
        </w:rPr>
      </w:lvl>
    </w:lvlOverride>
  </w:num>
  <w:num w:numId="11">
    <w:abstractNumId w:val="4"/>
  </w:num>
  <w:num w:numId="12">
    <w:abstractNumId w:val="0"/>
  </w:num>
  <w:num w:numId="13">
    <w:abstractNumId w:val="6"/>
  </w:num>
  <w:num w:numId="14">
    <w:abstractNumId w:val="12"/>
  </w:num>
  <w:num w:numId="15">
    <w:abstractNumId w:val="12"/>
    <w:lvlOverride w:ilvl="0">
      <w:lvl w:ilvl="0">
        <w:numFmt w:val="upperRoman"/>
        <w:lvlText w:val="%1.-"/>
        <w:lvlJc w:val="left"/>
        <w:pPr>
          <w:tabs>
            <w:tab w:val="num" w:pos="792"/>
          </w:tabs>
        </w:pPr>
        <w:rPr>
          <w:b/>
          <w:snapToGrid/>
          <w:spacing w:val="-3"/>
          <w:sz w:val="26"/>
          <w:szCs w:val="26"/>
        </w:rPr>
      </w:lvl>
    </w:lvlOverride>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D0F"/>
    <w:rsid w:val="005120C6"/>
    <w:rsid w:val="00A47954"/>
    <w:rsid w:val="00AB60E1"/>
    <w:rsid w:val="00AF3D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9FA38"/>
  <w14:defaultImageDpi w14:val="0"/>
  <w15:docId w15:val="{1584D8FF-CC01-4D9F-AE17-E3D6734D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47954"/>
    <w:rPr>
      <w:lang w:val="es-CR"/>
    </w:rPr>
  </w:style>
  <w:style w:type="character" w:customStyle="1" w:styleId="CharacterStyle1">
    <w:name w:val="Character Style 1"/>
    <w:uiPriority w:val="99"/>
    <w:rsid w:val="00A479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7FDC2-F834-4A20-988C-20A928D0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13051</Words>
  <Characters>71783</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2017-05-22T21:49:00Z</dcterms:created>
  <dcterms:modified xsi:type="dcterms:W3CDTF">2017-05-22T21:49:00Z</dcterms:modified>
</cp:coreProperties>
</file>